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3B65" w14:textId="77777777" w:rsidR="00E740EA" w:rsidRPr="008441A1" w:rsidRDefault="005F68BC" w:rsidP="00353377">
      <w:pPr>
        <w:pStyle w:val="Default"/>
        <w:rPr>
          <w:rFonts w:ascii="Arial" w:hAnsi="Arial" w:cs="Arial"/>
          <w:noProof/>
          <w:lang w:val="en-CA" w:eastAsia="en-CA"/>
        </w:rPr>
      </w:pPr>
      <w:r w:rsidRPr="008441A1">
        <w:rPr>
          <w:rFonts w:ascii="Arial" w:hAnsi="Arial" w:cs="Arial"/>
          <w:noProof/>
          <w:lang w:val="en-CA" w:eastAsia="en-CA"/>
        </w:rPr>
        <w:drawing>
          <wp:inline distT="0" distB="0" distL="0" distR="0" wp14:anchorId="1B80527E" wp14:editId="24E96399">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09313EF" w14:textId="77777777" w:rsidR="003F3022" w:rsidRPr="008441A1" w:rsidRDefault="003F3022" w:rsidP="003F3022">
      <w:pPr>
        <w:pStyle w:val="Heading1"/>
        <w:rPr>
          <w:rFonts w:cs="Arial"/>
          <w:sz w:val="24"/>
          <w:szCs w:val="24"/>
        </w:rPr>
      </w:pPr>
      <w:bookmarkStart w:id="0" w:name="_Toc12350797"/>
      <w:bookmarkStart w:id="1" w:name="_Toc12437018"/>
      <w:bookmarkStart w:id="2" w:name="_Toc12437231"/>
      <w:bookmarkStart w:id="3" w:name="_Toc12438427"/>
      <w:bookmarkStart w:id="4" w:name="_Toc12606603"/>
      <w:bookmarkStart w:id="5" w:name="_Toc12437019"/>
      <w:r w:rsidRPr="008441A1">
        <w:rPr>
          <w:rFonts w:cs="Arial"/>
          <w:sz w:val="24"/>
          <w:szCs w:val="24"/>
        </w:rPr>
        <w:t>SW 701: Social Policy: Critical Frameworks</w:t>
      </w:r>
      <w:bookmarkEnd w:id="0"/>
      <w:bookmarkEnd w:id="1"/>
      <w:bookmarkEnd w:id="2"/>
      <w:bookmarkEnd w:id="3"/>
      <w:bookmarkEnd w:id="4"/>
    </w:p>
    <w:p w14:paraId="36B0D715" w14:textId="3E7FB189" w:rsidR="00E740EA" w:rsidRPr="008441A1" w:rsidRDefault="00CE6FA7" w:rsidP="003F0E2E">
      <w:pPr>
        <w:pStyle w:val="ListParagraph"/>
        <w:numPr>
          <w:ilvl w:val="0"/>
          <w:numId w:val="22"/>
        </w:numPr>
        <w:rPr>
          <w:rFonts w:cs="Arial"/>
          <w:b/>
          <w:szCs w:val="24"/>
        </w:rPr>
      </w:pPr>
      <w:bookmarkStart w:id="6" w:name="_Toc12437020"/>
      <w:bookmarkEnd w:id="5"/>
      <w:r w:rsidRPr="008441A1">
        <w:rPr>
          <w:rFonts w:cs="Arial"/>
          <w:b/>
          <w:szCs w:val="24"/>
        </w:rPr>
        <w:t xml:space="preserve">Wednesdays:  September </w:t>
      </w:r>
      <w:r w:rsidR="00586627" w:rsidRPr="008441A1">
        <w:rPr>
          <w:rFonts w:cs="Arial"/>
          <w:b/>
          <w:szCs w:val="24"/>
        </w:rPr>
        <w:t>7</w:t>
      </w:r>
      <w:r w:rsidR="00856F68" w:rsidRPr="008441A1">
        <w:rPr>
          <w:rFonts w:cs="Arial"/>
          <w:b/>
          <w:szCs w:val="24"/>
        </w:rPr>
        <w:t xml:space="preserve"> </w:t>
      </w:r>
      <w:r w:rsidR="00353377" w:rsidRPr="008441A1">
        <w:rPr>
          <w:rFonts w:cs="Arial"/>
          <w:b/>
          <w:szCs w:val="24"/>
        </w:rPr>
        <w:t xml:space="preserve">to </w:t>
      </w:r>
      <w:r w:rsidRPr="008441A1">
        <w:rPr>
          <w:rFonts w:cs="Arial"/>
          <w:b/>
          <w:szCs w:val="24"/>
        </w:rPr>
        <w:t>December 7</w:t>
      </w:r>
      <w:r w:rsidR="00856F68" w:rsidRPr="008441A1">
        <w:rPr>
          <w:rFonts w:cs="Arial"/>
          <w:b/>
          <w:szCs w:val="24"/>
        </w:rPr>
        <w:t xml:space="preserve">, </w:t>
      </w:r>
      <w:bookmarkEnd w:id="6"/>
      <w:r w:rsidRPr="008441A1">
        <w:rPr>
          <w:rFonts w:cs="Arial"/>
          <w:b/>
          <w:szCs w:val="24"/>
        </w:rPr>
        <w:t>2022</w:t>
      </w:r>
      <w:r w:rsidR="00821F7C" w:rsidRPr="008441A1">
        <w:rPr>
          <w:rFonts w:cs="Arial"/>
          <w:b/>
          <w:szCs w:val="24"/>
        </w:rPr>
        <w:t xml:space="preserve"> </w:t>
      </w:r>
    </w:p>
    <w:p w14:paraId="05DC8738" w14:textId="374D9C90" w:rsidR="00821F7C" w:rsidRPr="008441A1" w:rsidRDefault="00821F7C" w:rsidP="003F0E2E">
      <w:pPr>
        <w:pStyle w:val="ListParagraph"/>
        <w:numPr>
          <w:ilvl w:val="0"/>
          <w:numId w:val="22"/>
        </w:numPr>
        <w:rPr>
          <w:rFonts w:cs="Arial"/>
          <w:b/>
          <w:szCs w:val="24"/>
        </w:rPr>
      </w:pPr>
      <w:r w:rsidRPr="008441A1">
        <w:rPr>
          <w:rFonts w:cs="Arial"/>
          <w:b/>
          <w:szCs w:val="24"/>
        </w:rPr>
        <w:t>Time: 1:30-4:20pm</w:t>
      </w:r>
    </w:p>
    <w:p w14:paraId="3938208A" w14:textId="417BDE23" w:rsidR="00E740EA" w:rsidRPr="008441A1" w:rsidRDefault="003F60FC" w:rsidP="003F0E2E">
      <w:pPr>
        <w:pStyle w:val="ListParagraph"/>
        <w:numPr>
          <w:ilvl w:val="0"/>
          <w:numId w:val="22"/>
        </w:numPr>
        <w:rPr>
          <w:rFonts w:cs="Arial"/>
          <w:b/>
          <w:szCs w:val="24"/>
        </w:rPr>
      </w:pPr>
      <w:bookmarkStart w:id="7" w:name="_Toc12437021"/>
      <w:r w:rsidRPr="008441A1">
        <w:rPr>
          <w:rFonts w:cs="Arial"/>
          <w:b/>
          <w:szCs w:val="24"/>
        </w:rPr>
        <w:t>Instructor:</w:t>
      </w:r>
      <w:r w:rsidR="00856F68" w:rsidRPr="008441A1">
        <w:rPr>
          <w:rFonts w:cs="Arial"/>
          <w:b/>
          <w:szCs w:val="24"/>
        </w:rPr>
        <w:t xml:space="preserve"> </w:t>
      </w:r>
      <w:bookmarkEnd w:id="7"/>
      <w:r w:rsidR="00CE6FA7" w:rsidRPr="008441A1">
        <w:rPr>
          <w:rFonts w:cs="Arial"/>
          <w:b/>
          <w:szCs w:val="24"/>
        </w:rPr>
        <w:t>Elene Lam</w:t>
      </w:r>
    </w:p>
    <w:p w14:paraId="2A3B6E3D" w14:textId="75B5D25D" w:rsidR="00E740EA" w:rsidRPr="008441A1" w:rsidRDefault="005C0205" w:rsidP="003F0E2E">
      <w:pPr>
        <w:pStyle w:val="ListParagraph"/>
        <w:numPr>
          <w:ilvl w:val="0"/>
          <w:numId w:val="22"/>
        </w:numPr>
        <w:rPr>
          <w:rFonts w:cs="Arial"/>
          <w:b/>
          <w:szCs w:val="24"/>
        </w:rPr>
      </w:pPr>
      <w:bookmarkStart w:id="8" w:name="_Toc12437023"/>
      <w:r w:rsidRPr="008441A1">
        <w:rPr>
          <w:rFonts w:cs="Arial"/>
          <w:b/>
          <w:szCs w:val="24"/>
        </w:rPr>
        <w:t>Office hours:   by appointment</w:t>
      </w:r>
      <w:bookmarkEnd w:id="8"/>
    </w:p>
    <w:p w14:paraId="73C06BFA" w14:textId="6D731DBE" w:rsidR="00CE6FA7" w:rsidRPr="008441A1" w:rsidRDefault="003F60FC" w:rsidP="003F0E2E">
      <w:pPr>
        <w:pStyle w:val="ListParagraph"/>
        <w:numPr>
          <w:ilvl w:val="0"/>
          <w:numId w:val="22"/>
        </w:numPr>
        <w:rPr>
          <w:rFonts w:cs="Arial"/>
          <w:b/>
          <w:szCs w:val="24"/>
        </w:rPr>
      </w:pPr>
      <w:bookmarkStart w:id="9" w:name="_Toc12437024"/>
      <w:r w:rsidRPr="008441A1">
        <w:rPr>
          <w:rFonts w:cs="Arial"/>
          <w:b/>
          <w:szCs w:val="24"/>
        </w:rPr>
        <w:t>Email:</w:t>
      </w:r>
      <w:r w:rsidR="00856F68" w:rsidRPr="008441A1">
        <w:rPr>
          <w:rFonts w:cs="Arial"/>
          <w:b/>
          <w:szCs w:val="24"/>
        </w:rPr>
        <w:t xml:space="preserve"> </w:t>
      </w:r>
      <w:hyperlink r:id="rId9" w:history="1">
        <w:r w:rsidR="00CE6FA7" w:rsidRPr="008441A1">
          <w:rPr>
            <w:rStyle w:val="Hyperlink"/>
            <w:rFonts w:cs="Arial"/>
            <w:b/>
            <w:szCs w:val="24"/>
          </w:rPr>
          <w:t>lamy4@mcmaster.ca</w:t>
        </w:r>
      </w:hyperlink>
      <w:r w:rsidR="00CE6FA7" w:rsidRPr="008441A1">
        <w:rPr>
          <w:rFonts w:cs="Arial"/>
          <w:b/>
          <w:szCs w:val="24"/>
        </w:rPr>
        <w:t xml:space="preserve"> </w:t>
      </w:r>
    </w:p>
    <w:p w14:paraId="7448F470" w14:textId="3A51B7F6" w:rsidR="003361C4" w:rsidRPr="008441A1" w:rsidRDefault="003361C4" w:rsidP="003F0E2E">
      <w:pPr>
        <w:pStyle w:val="ListParagraph"/>
        <w:numPr>
          <w:ilvl w:val="0"/>
          <w:numId w:val="22"/>
        </w:numPr>
        <w:rPr>
          <w:rFonts w:cs="Arial"/>
          <w:b/>
          <w:szCs w:val="24"/>
        </w:rPr>
      </w:pPr>
      <w:r w:rsidRPr="008441A1">
        <w:rPr>
          <w:rFonts w:cs="Arial"/>
          <w:b/>
          <w:szCs w:val="24"/>
        </w:rPr>
        <w:t xml:space="preserve">Location </w:t>
      </w:r>
      <w:r w:rsidR="00721C76" w:rsidRPr="008441A1">
        <w:rPr>
          <w:rFonts w:cs="Arial"/>
          <w:b/>
          <w:szCs w:val="24"/>
        </w:rPr>
        <w:t xml:space="preserve">: </w:t>
      </w:r>
      <w:r w:rsidR="006C30E5">
        <w:rPr>
          <w:rFonts w:cs="Arial"/>
          <w:b/>
          <w:szCs w:val="24"/>
        </w:rPr>
        <w:t>ETB 230</w:t>
      </w:r>
      <w:r w:rsidR="00613093">
        <w:rPr>
          <w:rFonts w:cs="Arial"/>
          <w:b/>
          <w:szCs w:val="24"/>
        </w:rPr>
        <w:t xml:space="preserve"> &amp; MUSC 313/311</w:t>
      </w:r>
    </w:p>
    <w:bookmarkEnd w:id="9"/>
    <w:p w14:paraId="4500E05E" w14:textId="37FB5307" w:rsidR="00353377" w:rsidRPr="008441A1" w:rsidRDefault="00353377" w:rsidP="00CE6FA7">
      <w:pPr>
        <w:pStyle w:val="ListParagraph"/>
        <w:rPr>
          <w:rFonts w:cs="Arial"/>
          <w:b/>
          <w:szCs w:val="24"/>
        </w:rPr>
      </w:pPr>
      <w:r w:rsidRPr="008441A1">
        <w:rPr>
          <w:rFonts w:cs="Arial"/>
          <w:b/>
          <w:szCs w:val="24"/>
        </w:rPr>
        <w:tab/>
      </w:r>
    </w:p>
    <w:p w14:paraId="4DAC578E" w14:textId="0C76972F" w:rsidR="006C03C8" w:rsidRPr="008441A1" w:rsidRDefault="006F4CDE" w:rsidP="003F0E2E">
      <w:pPr>
        <w:pStyle w:val="Heading1"/>
        <w:rPr>
          <w:rFonts w:cs="Arial"/>
          <w:noProof/>
          <w:sz w:val="24"/>
          <w:szCs w:val="24"/>
        </w:rPr>
      </w:pPr>
      <w:bookmarkStart w:id="10" w:name="_Toc12350798"/>
      <w:bookmarkStart w:id="11" w:name="_Toc12438428"/>
      <w:bookmarkStart w:id="12" w:name="_Toc12606604"/>
      <w:bookmarkStart w:id="13" w:name="_Toc12437232"/>
      <w:r w:rsidRPr="008441A1">
        <w:rPr>
          <w:rFonts w:cs="Arial"/>
          <w:sz w:val="24"/>
          <w:szCs w:val="24"/>
        </w:rPr>
        <w:t>Table of Contents</w:t>
      </w:r>
      <w:r w:rsidRPr="008441A1">
        <w:rPr>
          <w:rFonts w:cs="Arial"/>
          <w:sz w:val="24"/>
          <w:szCs w:val="24"/>
          <w:lang w:val="en-GB"/>
        </w:rPr>
        <w:t xml:space="preserve"> </w:t>
      </w:r>
      <w:bookmarkStart w:id="14" w:name="_Toc12350799"/>
      <w:bookmarkEnd w:id="10"/>
      <w:bookmarkEnd w:id="11"/>
      <w:bookmarkEnd w:id="12"/>
      <w:r w:rsidR="004B7060" w:rsidRPr="008441A1">
        <w:rPr>
          <w:rFonts w:eastAsia="Times New Roman" w:cs="Arial"/>
          <w:color w:val="auto"/>
          <w:sz w:val="24"/>
          <w:szCs w:val="24"/>
        </w:rPr>
        <w:fldChar w:fldCharType="begin"/>
      </w:r>
      <w:r w:rsidR="004B7060" w:rsidRPr="008441A1">
        <w:rPr>
          <w:rFonts w:eastAsia="Times New Roman" w:cs="Arial"/>
          <w:color w:val="auto"/>
          <w:sz w:val="24"/>
          <w:szCs w:val="24"/>
        </w:rPr>
        <w:instrText xml:space="preserve"> TOC \o "1-1" \h \z \u </w:instrText>
      </w:r>
      <w:r w:rsidR="004B7060" w:rsidRPr="008441A1">
        <w:rPr>
          <w:rFonts w:eastAsia="Times New Roman" w:cs="Arial"/>
          <w:color w:val="auto"/>
          <w:sz w:val="24"/>
          <w:szCs w:val="24"/>
        </w:rPr>
        <w:fldChar w:fldCharType="separate"/>
      </w:r>
    </w:p>
    <w:p w14:paraId="67A7C185" w14:textId="60332299" w:rsidR="006C03C8" w:rsidRPr="008441A1" w:rsidRDefault="00000000" w:rsidP="00726B45">
      <w:pPr>
        <w:pStyle w:val="TOC1"/>
        <w:rPr>
          <w:rFonts w:ascii="Arial" w:eastAsiaTheme="minorEastAsia" w:hAnsi="Arial" w:cs="Arial"/>
          <w:noProof/>
        </w:rPr>
      </w:pPr>
      <w:hyperlink w:anchor="_Toc12606605" w:history="1">
        <w:r w:rsidR="006C03C8" w:rsidRPr="008441A1">
          <w:rPr>
            <w:rStyle w:val="Hyperlink"/>
            <w:rFonts w:ascii="Arial" w:hAnsi="Arial" w:cs="Arial"/>
            <w:b/>
            <w:noProof/>
          </w:rPr>
          <w:t>Course Overview</w:t>
        </w:r>
        <w:r w:rsidR="006C03C8" w:rsidRPr="008441A1">
          <w:rPr>
            <w:rFonts w:ascii="Arial" w:hAnsi="Arial" w:cs="Arial"/>
            <w:noProof/>
            <w:webHidden/>
          </w:rPr>
          <w:tab/>
        </w:r>
        <w:r w:rsidR="006C03C8" w:rsidRPr="008441A1">
          <w:rPr>
            <w:rFonts w:ascii="Arial" w:hAnsi="Arial" w:cs="Arial"/>
            <w:noProof/>
            <w:webHidden/>
          </w:rPr>
          <w:fldChar w:fldCharType="begin"/>
        </w:r>
        <w:r w:rsidR="006C03C8" w:rsidRPr="008441A1">
          <w:rPr>
            <w:rFonts w:ascii="Arial" w:hAnsi="Arial" w:cs="Arial"/>
            <w:noProof/>
            <w:webHidden/>
          </w:rPr>
          <w:instrText xml:space="preserve"> PAGEREF _Toc12606605 \h </w:instrText>
        </w:r>
        <w:r w:rsidR="006C03C8" w:rsidRPr="008441A1">
          <w:rPr>
            <w:rFonts w:ascii="Arial" w:hAnsi="Arial" w:cs="Arial"/>
            <w:noProof/>
            <w:webHidden/>
          </w:rPr>
        </w:r>
        <w:r w:rsidR="006C03C8" w:rsidRPr="008441A1">
          <w:rPr>
            <w:rFonts w:ascii="Arial" w:hAnsi="Arial" w:cs="Arial"/>
            <w:noProof/>
            <w:webHidden/>
          </w:rPr>
          <w:fldChar w:fldCharType="separate"/>
        </w:r>
        <w:r w:rsidR="00726B45" w:rsidRPr="008441A1">
          <w:rPr>
            <w:rFonts w:ascii="Arial" w:hAnsi="Arial" w:cs="Arial"/>
            <w:noProof/>
            <w:webHidden/>
          </w:rPr>
          <w:t>1</w:t>
        </w:r>
        <w:r w:rsidR="006C03C8" w:rsidRPr="008441A1">
          <w:rPr>
            <w:rFonts w:ascii="Arial" w:hAnsi="Arial" w:cs="Arial"/>
            <w:noProof/>
            <w:webHidden/>
          </w:rPr>
          <w:fldChar w:fldCharType="end"/>
        </w:r>
      </w:hyperlink>
    </w:p>
    <w:p w14:paraId="29B7EA7A" w14:textId="690A1CAB" w:rsidR="006C03C8" w:rsidRPr="008441A1" w:rsidRDefault="00000000" w:rsidP="00726B45">
      <w:pPr>
        <w:pStyle w:val="TOC1"/>
        <w:rPr>
          <w:rFonts w:ascii="Arial" w:eastAsiaTheme="minorEastAsia" w:hAnsi="Arial" w:cs="Arial"/>
          <w:noProof/>
        </w:rPr>
      </w:pPr>
      <w:hyperlink w:anchor="_Toc12606606" w:history="1">
        <w:r w:rsidR="006C03C8" w:rsidRPr="008441A1">
          <w:rPr>
            <w:rStyle w:val="Hyperlink"/>
            <w:rFonts w:ascii="Arial" w:hAnsi="Arial" w:cs="Arial"/>
            <w:b/>
            <w:noProof/>
          </w:rPr>
          <w:t>Course Requirements/Assignments</w:t>
        </w:r>
        <w:r w:rsidR="006C03C8" w:rsidRPr="008441A1">
          <w:rPr>
            <w:rFonts w:ascii="Arial" w:hAnsi="Arial" w:cs="Arial"/>
            <w:noProof/>
            <w:webHidden/>
          </w:rPr>
          <w:tab/>
        </w:r>
        <w:r w:rsidR="006C03C8" w:rsidRPr="008441A1">
          <w:rPr>
            <w:rFonts w:ascii="Arial" w:hAnsi="Arial" w:cs="Arial"/>
            <w:noProof/>
            <w:webHidden/>
          </w:rPr>
          <w:fldChar w:fldCharType="begin"/>
        </w:r>
        <w:r w:rsidR="006C03C8" w:rsidRPr="008441A1">
          <w:rPr>
            <w:rFonts w:ascii="Arial" w:hAnsi="Arial" w:cs="Arial"/>
            <w:noProof/>
            <w:webHidden/>
          </w:rPr>
          <w:instrText xml:space="preserve"> PAGEREF _Toc12606606 \h </w:instrText>
        </w:r>
        <w:r w:rsidR="006C03C8" w:rsidRPr="008441A1">
          <w:rPr>
            <w:rFonts w:ascii="Arial" w:hAnsi="Arial" w:cs="Arial"/>
            <w:noProof/>
            <w:webHidden/>
          </w:rPr>
        </w:r>
        <w:r w:rsidR="006C03C8" w:rsidRPr="008441A1">
          <w:rPr>
            <w:rFonts w:ascii="Arial" w:hAnsi="Arial" w:cs="Arial"/>
            <w:noProof/>
            <w:webHidden/>
          </w:rPr>
          <w:fldChar w:fldCharType="separate"/>
        </w:r>
        <w:r w:rsidR="00726B45" w:rsidRPr="008441A1">
          <w:rPr>
            <w:rFonts w:ascii="Arial" w:hAnsi="Arial" w:cs="Arial"/>
            <w:noProof/>
            <w:webHidden/>
          </w:rPr>
          <w:t>2</w:t>
        </w:r>
        <w:r w:rsidR="006C03C8" w:rsidRPr="008441A1">
          <w:rPr>
            <w:rFonts w:ascii="Arial" w:hAnsi="Arial" w:cs="Arial"/>
            <w:noProof/>
            <w:webHidden/>
          </w:rPr>
          <w:fldChar w:fldCharType="end"/>
        </w:r>
      </w:hyperlink>
    </w:p>
    <w:p w14:paraId="0FAB1806" w14:textId="7D51F1EA" w:rsidR="006C03C8" w:rsidRPr="008441A1" w:rsidRDefault="00000000" w:rsidP="00726B45">
      <w:pPr>
        <w:pStyle w:val="TOC1"/>
        <w:rPr>
          <w:rFonts w:ascii="Arial" w:eastAsiaTheme="minorEastAsia" w:hAnsi="Arial" w:cs="Arial"/>
          <w:noProof/>
        </w:rPr>
      </w:pPr>
      <w:hyperlink w:anchor="_Toc12606607" w:history="1">
        <w:r w:rsidR="006C03C8" w:rsidRPr="008441A1">
          <w:rPr>
            <w:rStyle w:val="Hyperlink"/>
            <w:rFonts w:ascii="Arial" w:hAnsi="Arial" w:cs="Arial"/>
            <w:b/>
            <w:noProof/>
            <w:lang w:val="en-GB"/>
          </w:rPr>
          <w:t>Assignment Submission and Grading</w:t>
        </w:r>
        <w:r w:rsidR="006C03C8" w:rsidRPr="008441A1">
          <w:rPr>
            <w:rFonts w:ascii="Arial" w:hAnsi="Arial" w:cs="Arial"/>
            <w:noProof/>
            <w:webHidden/>
          </w:rPr>
          <w:tab/>
        </w:r>
        <w:r w:rsidR="006C03C8" w:rsidRPr="008441A1">
          <w:rPr>
            <w:rFonts w:ascii="Arial" w:hAnsi="Arial" w:cs="Arial"/>
            <w:noProof/>
            <w:webHidden/>
          </w:rPr>
          <w:fldChar w:fldCharType="begin"/>
        </w:r>
        <w:r w:rsidR="006C03C8" w:rsidRPr="008441A1">
          <w:rPr>
            <w:rFonts w:ascii="Arial" w:hAnsi="Arial" w:cs="Arial"/>
            <w:noProof/>
            <w:webHidden/>
          </w:rPr>
          <w:instrText xml:space="preserve"> PAGEREF _Toc12606607 \h </w:instrText>
        </w:r>
        <w:r w:rsidR="006C03C8" w:rsidRPr="008441A1">
          <w:rPr>
            <w:rFonts w:ascii="Arial" w:hAnsi="Arial" w:cs="Arial"/>
            <w:noProof/>
            <w:webHidden/>
          </w:rPr>
        </w:r>
        <w:r w:rsidR="006C03C8" w:rsidRPr="008441A1">
          <w:rPr>
            <w:rFonts w:ascii="Arial" w:hAnsi="Arial" w:cs="Arial"/>
            <w:noProof/>
            <w:webHidden/>
          </w:rPr>
          <w:fldChar w:fldCharType="separate"/>
        </w:r>
        <w:r w:rsidR="00726B45" w:rsidRPr="008441A1">
          <w:rPr>
            <w:rFonts w:ascii="Arial" w:hAnsi="Arial" w:cs="Arial"/>
            <w:noProof/>
            <w:webHidden/>
          </w:rPr>
          <w:t>4</w:t>
        </w:r>
        <w:r w:rsidR="006C03C8" w:rsidRPr="008441A1">
          <w:rPr>
            <w:rFonts w:ascii="Arial" w:hAnsi="Arial" w:cs="Arial"/>
            <w:noProof/>
            <w:webHidden/>
          </w:rPr>
          <w:fldChar w:fldCharType="end"/>
        </w:r>
      </w:hyperlink>
    </w:p>
    <w:p w14:paraId="31C55F85" w14:textId="2ACFFA98" w:rsidR="006C03C8" w:rsidRPr="008441A1" w:rsidRDefault="00000000" w:rsidP="00726B45">
      <w:pPr>
        <w:pStyle w:val="TOC1"/>
        <w:rPr>
          <w:rFonts w:ascii="Arial" w:eastAsiaTheme="minorEastAsia" w:hAnsi="Arial" w:cs="Arial"/>
          <w:noProof/>
        </w:rPr>
      </w:pPr>
      <w:hyperlink w:anchor="_Toc12606608" w:history="1">
        <w:r w:rsidR="006C03C8" w:rsidRPr="008441A1">
          <w:rPr>
            <w:rStyle w:val="Hyperlink"/>
            <w:rFonts w:ascii="Arial" w:hAnsi="Arial" w:cs="Arial"/>
            <w:b/>
            <w:noProof/>
          </w:rPr>
          <w:t>Student Responsibilities</w:t>
        </w:r>
        <w:r w:rsidR="006C03C8" w:rsidRPr="008441A1">
          <w:rPr>
            <w:rFonts w:ascii="Arial" w:hAnsi="Arial" w:cs="Arial"/>
            <w:noProof/>
            <w:webHidden/>
          </w:rPr>
          <w:tab/>
        </w:r>
        <w:r w:rsidR="006C03C8" w:rsidRPr="008441A1">
          <w:rPr>
            <w:rFonts w:ascii="Arial" w:hAnsi="Arial" w:cs="Arial"/>
            <w:noProof/>
            <w:webHidden/>
          </w:rPr>
          <w:fldChar w:fldCharType="begin"/>
        </w:r>
        <w:r w:rsidR="006C03C8" w:rsidRPr="008441A1">
          <w:rPr>
            <w:rFonts w:ascii="Arial" w:hAnsi="Arial" w:cs="Arial"/>
            <w:noProof/>
            <w:webHidden/>
          </w:rPr>
          <w:instrText xml:space="preserve"> PAGEREF _Toc12606608 \h </w:instrText>
        </w:r>
        <w:r w:rsidR="006C03C8" w:rsidRPr="008441A1">
          <w:rPr>
            <w:rFonts w:ascii="Arial" w:hAnsi="Arial" w:cs="Arial"/>
            <w:noProof/>
            <w:webHidden/>
          </w:rPr>
        </w:r>
        <w:r w:rsidR="006C03C8" w:rsidRPr="008441A1">
          <w:rPr>
            <w:rFonts w:ascii="Arial" w:hAnsi="Arial" w:cs="Arial"/>
            <w:noProof/>
            <w:webHidden/>
          </w:rPr>
          <w:fldChar w:fldCharType="separate"/>
        </w:r>
        <w:r w:rsidR="00726B45" w:rsidRPr="008441A1">
          <w:rPr>
            <w:rFonts w:ascii="Arial" w:hAnsi="Arial" w:cs="Arial"/>
            <w:noProof/>
            <w:webHidden/>
          </w:rPr>
          <w:t>6</w:t>
        </w:r>
        <w:r w:rsidR="006C03C8" w:rsidRPr="008441A1">
          <w:rPr>
            <w:rFonts w:ascii="Arial" w:hAnsi="Arial" w:cs="Arial"/>
            <w:noProof/>
            <w:webHidden/>
          </w:rPr>
          <w:fldChar w:fldCharType="end"/>
        </w:r>
      </w:hyperlink>
    </w:p>
    <w:p w14:paraId="7BEE33C6" w14:textId="1E1F1E3E" w:rsidR="006C03C8" w:rsidRPr="008441A1" w:rsidRDefault="00000000" w:rsidP="00726B45">
      <w:pPr>
        <w:pStyle w:val="TOC1"/>
        <w:rPr>
          <w:rFonts w:ascii="Arial" w:eastAsiaTheme="minorEastAsia" w:hAnsi="Arial" w:cs="Arial"/>
          <w:noProof/>
        </w:rPr>
      </w:pPr>
      <w:hyperlink w:anchor="_Toc12606609" w:history="1">
        <w:r w:rsidR="006C03C8" w:rsidRPr="008441A1">
          <w:rPr>
            <w:rStyle w:val="Hyperlink"/>
            <w:rFonts w:ascii="Arial" w:hAnsi="Arial" w:cs="Arial"/>
            <w:b/>
            <w:noProof/>
          </w:rPr>
          <w:t>Course Weekly Topics and Readings</w:t>
        </w:r>
        <w:r w:rsidR="006C03C8" w:rsidRPr="008441A1">
          <w:rPr>
            <w:rFonts w:ascii="Arial" w:hAnsi="Arial" w:cs="Arial"/>
            <w:noProof/>
            <w:webHidden/>
          </w:rPr>
          <w:tab/>
        </w:r>
        <w:r w:rsidR="006C03C8" w:rsidRPr="008441A1">
          <w:rPr>
            <w:rFonts w:ascii="Arial" w:hAnsi="Arial" w:cs="Arial"/>
            <w:noProof/>
            <w:webHidden/>
          </w:rPr>
          <w:fldChar w:fldCharType="begin"/>
        </w:r>
        <w:r w:rsidR="006C03C8" w:rsidRPr="008441A1">
          <w:rPr>
            <w:rFonts w:ascii="Arial" w:hAnsi="Arial" w:cs="Arial"/>
            <w:noProof/>
            <w:webHidden/>
          </w:rPr>
          <w:instrText xml:space="preserve"> PAGEREF _Toc12606609 \h </w:instrText>
        </w:r>
        <w:r w:rsidR="006C03C8" w:rsidRPr="008441A1">
          <w:rPr>
            <w:rFonts w:ascii="Arial" w:hAnsi="Arial" w:cs="Arial"/>
            <w:noProof/>
            <w:webHidden/>
          </w:rPr>
        </w:r>
        <w:r w:rsidR="006C03C8" w:rsidRPr="008441A1">
          <w:rPr>
            <w:rFonts w:ascii="Arial" w:hAnsi="Arial" w:cs="Arial"/>
            <w:noProof/>
            <w:webHidden/>
          </w:rPr>
          <w:fldChar w:fldCharType="separate"/>
        </w:r>
        <w:r w:rsidR="00726B45" w:rsidRPr="008441A1">
          <w:rPr>
            <w:rFonts w:ascii="Arial" w:hAnsi="Arial" w:cs="Arial"/>
            <w:noProof/>
            <w:webHidden/>
          </w:rPr>
          <w:t>8</w:t>
        </w:r>
        <w:r w:rsidR="006C03C8" w:rsidRPr="008441A1">
          <w:rPr>
            <w:rFonts w:ascii="Arial" w:hAnsi="Arial" w:cs="Arial"/>
            <w:noProof/>
            <w:webHidden/>
          </w:rPr>
          <w:fldChar w:fldCharType="end"/>
        </w:r>
      </w:hyperlink>
    </w:p>
    <w:p w14:paraId="7C45378D" w14:textId="77777777" w:rsidR="00B87E74" w:rsidRPr="008441A1" w:rsidRDefault="004B7060" w:rsidP="003F0E2E">
      <w:pPr>
        <w:pStyle w:val="Heading1"/>
        <w:rPr>
          <w:rFonts w:cs="Arial"/>
          <w:sz w:val="24"/>
          <w:szCs w:val="24"/>
        </w:rPr>
      </w:pPr>
      <w:r w:rsidRPr="008441A1">
        <w:rPr>
          <w:rFonts w:eastAsia="Times New Roman" w:cs="Arial"/>
          <w:color w:val="auto"/>
          <w:sz w:val="24"/>
          <w:szCs w:val="24"/>
        </w:rPr>
        <w:fldChar w:fldCharType="end"/>
      </w:r>
      <w:bookmarkStart w:id="15" w:name="_Toc12606605"/>
      <w:r w:rsidR="00B87E74" w:rsidRPr="008441A1">
        <w:rPr>
          <w:rFonts w:cs="Arial"/>
          <w:sz w:val="24"/>
          <w:szCs w:val="24"/>
        </w:rPr>
        <w:t>Course Overview</w:t>
      </w:r>
      <w:bookmarkEnd w:id="13"/>
      <w:bookmarkEnd w:id="14"/>
      <w:bookmarkEnd w:id="15"/>
    </w:p>
    <w:p w14:paraId="0671098C" w14:textId="77777777" w:rsidR="007F0D43" w:rsidRPr="008441A1" w:rsidRDefault="003F60FC" w:rsidP="008C1257">
      <w:pPr>
        <w:pStyle w:val="Heading2"/>
        <w:rPr>
          <w:sz w:val="24"/>
        </w:rPr>
      </w:pPr>
      <w:bookmarkStart w:id="16" w:name="_Toc12350800"/>
      <w:r w:rsidRPr="008441A1">
        <w:rPr>
          <w:sz w:val="24"/>
        </w:rPr>
        <w:t>Course Description:</w:t>
      </w:r>
      <w:bookmarkEnd w:id="16"/>
    </w:p>
    <w:p w14:paraId="1ADF471B" w14:textId="77777777" w:rsidR="00303FA6" w:rsidRPr="008441A1" w:rsidRDefault="00303FA6" w:rsidP="00303FA6">
      <w:pPr>
        <w:rPr>
          <w:rFonts w:cs="Arial"/>
          <w:szCs w:val="24"/>
        </w:rPr>
      </w:pPr>
      <w:bookmarkStart w:id="17" w:name="_Toc12350801"/>
      <w:r w:rsidRPr="008441A1">
        <w:rPr>
          <w:rFonts w:cs="Arial"/>
          <w:szCs w:val="24"/>
        </w:rPr>
        <w:t xml:space="preserve">In this course students will critically analyze the development of social policy and debates around its implications in the Canadian context, including references to social welfare policies, economic policies, healthcare, housing, childcare, labour, gender, climate change, colonialization, immigration, policing, criminalization, and other important policies. It will also examine how social work and social policies </w:t>
      </w:r>
      <w:r w:rsidRPr="008441A1">
        <w:rPr>
          <w:rFonts w:eastAsiaTheme="minorEastAsia" w:cs="Arial"/>
          <w:szCs w:val="24"/>
          <w:lang w:val="en-CA" w:eastAsia="zh-TW"/>
        </w:rPr>
        <w:t>are</w:t>
      </w:r>
      <w:r w:rsidRPr="008441A1">
        <w:rPr>
          <w:rFonts w:cs="Arial"/>
          <w:szCs w:val="24"/>
        </w:rPr>
        <w:t xml:space="preserve"> parts of the colonial project. </w:t>
      </w:r>
    </w:p>
    <w:p w14:paraId="02B78DA9" w14:textId="77777777" w:rsidR="00303FA6" w:rsidRPr="008441A1" w:rsidRDefault="00303FA6" w:rsidP="00303FA6">
      <w:pPr>
        <w:rPr>
          <w:rFonts w:cs="Arial"/>
          <w:szCs w:val="24"/>
        </w:rPr>
      </w:pPr>
    </w:p>
    <w:p w14:paraId="56C23E5F" w14:textId="77777777" w:rsidR="00303FA6" w:rsidRPr="008441A1" w:rsidRDefault="00303FA6" w:rsidP="00303FA6">
      <w:pPr>
        <w:rPr>
          <w:rFonts w:cs="Arial"/>
          <w:szCs w:val="24"/>
        </w:rPr>
      </w:pPr>
      <w:r w:rsidRPr="008441A1">
        <w:rPr>
          <w:rFonts w:cs="Arial"/>
          <w:szCs w:val="24"/>
        </w:rPr>
        <w:t xml:space="preserve">The course encourages students to consider policy as a negotiated practice to create, resist, influence, and enact social policies. It will help the student develop </w:t>
      </w:r>
      <w:r w:rsidRPr="008441A1">
        <w:rPr>
          <w:rFonts w:eastAsiaTheme="minorEastAsia" w:cs="Arial"/>
          <w:szCs w:val="24"/>
          <w:lang w:val="en-CA" w:eastAsia="zh-TW"/>
        </w:rPr>
        <w:t>skills of</w:t>
      </w:r>
      <w:r w:rsidRPr="008441A1">
        <w:rPr>
          <w:rFonts w:cs="Arial"/>
          <w:szCs w:val="24"/>
        </w:rPr>
        <w:t xml:space="preserve"> critical analysis and in policy practice arenas </w:t>
      </w:r>
      <w:r w:rsidRPr="008441A1">
        <w:rPr>
          <w:rFonts w:eastAsiaTheme="minorEastAsia" w:cs="Arial"/>
          <w:szCs w:val="24"/>
          <w:lang w:val="en-CA" w:eastAsia="zh-TW"/>
        </w:rPr>
        <w:t>to enable them to</w:t>
      </w:r>
      <w:r w:rsidRPr="008441A1">
        <w:rPr>
          <w:rFonts w:cs="Arial"/>
          <w:szCs w:val="24"/>
        </w:rPr>
        <w:t xml:space="preserve"> advocate for policy changes and pursue social justice. </w:t>
      </w:r>
    </w:p>
    <w:p w14:paraId="11C04E0F" w14:textId="77777777" w:rsidR="00866512" w:rsidRPr="008441A1" w:rsidRDefault="00866512" w:rsidP="00821F7C">
      <w:pPr>
        <w:rPr>
          <w:rFonts w:cs="Arial"/>
          <w:szCs w:val="24"/>
          <w:lang w:val="en-CA" w:eastAsia="zh-TW"/>
        </w:rPr>
      </w:pPr>
    </w:p>
    <w:p w14:paraId="2FA5FAE1" w14:textId="77777777" w:rsidR="00716392" w:rsidRPr="008441A1" w:rsidRDefault="009C48C6" w:rsidP="008C1257">
      <w:pPr>
        <w:pStyle w:val="Heading2"/>
        <w:rPr>
          <w:sz w:val="24"/>
        </w:rPr>
      </w:pPr>
      <w:r w:rsidRPr="008441A1">
        <w:rPr>
          <w:sz w:val="24"/>
        </w:rPr>
        <w:t>Course Objectives:</w:t>
      </w:r>
      <w:bookmarkEnd w:id="17"/>
      <w:r w:rsidRPr="008441A1">
        <w:rPr>
          <w:sz w:val="24"/>
        </w:rPr>
        <w:t xml:space="preserve">  </w:t>
      </w:r>
    </w:p>
    <w:p w14:paraId="6A1DCD08" w14:textId="77777777" w:rsidR="00303FA6" w:rsidRPr="008441A1" w:rsidRDefault="00303FA6" w:rsidP="00303FA6">
      <w:pPr>
        <w:pStyle w:val="ListParagraph"/>
        <w:numPr>
          <w:ilvl w:val="0"/>
          <w:numId w:val="40"/>
        </w:numPr>
        <w:suppressAutoHyphens/>
        <w:spacing w:line="240" w:lineRule="auto"/>
        <w:rPr>
          <w:rFonts w:cs="Arial"/>
          <w:szCs w:val="24"/>
        </w:rPr>
      </w:pPr>
      <w:r w:rsidRPr="008441A1">
        <w:rPr>
          <w:rFonts w:cs="Arial"/>
          <w:szCs w:val="24"/>
        </w:rPr>
        <w:t>To give students an understanding of the articulation and formation of social policy, the dynamics of social policy making, and various perspectives underpinning the policy making process;</w:t>
      </w:r>
    </w:p>
    <w:p w14:paraId="144F903D" w14:textId="77777777" w:rsidR="00303FA6" w:rsidRPr="008441A1" w:rsidRDefault="00303FA6" w:rsidP="00303FA6">
      <w:pPr>
        <w:pStyle w:val="ListParagraph"/>
        <w:numPr>
          <w:ilvl w:val="0"/>
          <w:numId w:val="40"/>
        </w:numPr>
        <w:suppressAutoHyphens/>
        <w:spacing w:line="240" w:lineRule="auto"/>
        <w:rPr>
          <w:rFonts w:cs="Arial"/>
          <w:szCs w:val="24"/>
        </w:rPr>
      </w:pPr>
      <w:r w:rsidRPr="008441A1">
        <w:rPr>
          <w:rFonts w:cs="Arial"/>
          <w:szCs w:val="24"/>
        </w:rPr>
        <w:lastRenderedPageBreak/>
        <w:t xml:space="preserve">To help students critically examine social policy issues </w:t>
      </w:r>
    </w:p>
    <w:p w14:paraId="4B5D2FF4" w14:textId="77777777" w:rsidR="00303FA6" w:rsidRPr="008441A1" w:rsidRDefault="00303FA6" w:rsidP="00303FA6">
      <w:pPr>
        <w:pStyle w:val="ListParagraph"/>
        <w:numPr>
          <w:ilvl w:val="0"/>
          <w:numId w:val="40"/>
        </w:numPr>
        <w:suppressAutoHyphens/>
        <w:spacing w:line="240" w:lineRule="auto"/>
        <w:rPr>
          <w:rFonts w:cs="Arial"/>
          <w:szCs w:val="24"/>
        </w:rPr>
      </w:pPr>
      <w:r w:rsidRPr="008441A1">
        <w:rPr>
          <w:rFonts w:cs="Arial"/>
          <w:szCs w:val="24"/>
        </w:rPr>
        <w:t>To help students identify the impacts of policies on marginalization and seek a critical understanding of the issues of inequity, oppression, criminalization, and social exclusion from a social policy perspective;</w:t>
      </w:r>
    </w:p>
    <w:p w14:paraId="51057B88" w14:textId="77777777" w:rsidR="00303FA6" w:rsidRPr="008441A1" w:rsidRDefault="00303FA6" w:rsidP="00303FA6">
      <w:pPr>
        <w:pStyle w:val="ListParagraph"/>
        <w:numPr>
          <w:ilvl w:val="0"/>
          <w:numId w:val="40"/>
        </w:numPr>
        <w:suppressAutoHyphens/>
        <w:spacing w:line="240" w:lineRule="auto"/>
        <w:rPr>
          <w:rFonts w:cs="Arial"/>
          <w:szCs w:val="24"/>
        </w:rPr>
      </w:pPr>
      <w:r w:rsidRPr="008441A1">
        <w:rPr>
          <w:rFonts w:cs="Arial"/>
          <w:szCs w:val="24"/>
        </w:rPr>
        <w:t>To give students an understanding of the connections among social issues, social policy, policy effects, and social work practices;</w:t>
      </w:r>
    </w:p>
    <w:p w14:paraId="5A60ECB7" w14:textId="77777777" w:rsidR="00303FA6" w:rsidRPr="008441A1" w:rsidRDefault="00303FA6" w:rsidP="00303FA6">
      <w:pPr>
        <w:pStyle w:val="NormalWeb"/>
        <w:numPr>
          <w:ilvl w:val="0"/>
          <w:numId w:val="40"/>
        </w:numPr>
        <w:suppressAutoHyphens/>
        <w:spacing w:before="280" w:after="280"/>
        <w:rPr>
          <w:rFonts w:ascii="Arial" w:hAnsi="Arial" w:cs="Arial"/>
        </w:rPr>
      </w:pPr>
      <w:r w:rsidRPr="008441A1">
        <w:rPr>
          <w:rFonts w:ascii="Arial" w:hAnsi="Arial" w:cs="Arial"/>
        </w:rPr>
        <w:t>To help students develop knowledge and skills relating to policy practice (such as community organizing, advocacy, mobilization, and social action) and to explore the strategies of social policy responses in changing contexts</w:t>
      </w:r>
    </w:p>
    <w:p w14:paraId="17AB6BC4" w14:textId="5366204A" w:rsidR="003F60FC" w:rsidRPr="008441A1" w:rsidRDefault="003F60FC" w:rsidP="002958FE">
      <w:pPr>
        <w:rPr>
          <w:rFonts w:cs="Arial"/>
          <w:szCs w:val="24"/>
        </w:rPr>
      </w:pPr>
      <w:r w:rsidRPr="008441A1">
        <w:rPr>
          <w:rFonts w:cs="Arial"/>
          <w:szCs w:val="24"/>
        </w:rPr>
        <w:t xml:space="preserve">The basic assumptions of this course concur with the broader curriculum context set by the </w:t>
      </w:r>
      <w:r w:rsidRPr="008441A1">
        <w:rPr>
          <w:rFonts w:cs="Arial"/>
          <w:b/>
          <w:bCs/>
          <w:szCs w:val="24"/>
        </w:rPr>
        <w:t>School of Social Work's Statement of Philosophy</w:t>
      </w:r>
      <w:r w:rsidRPr="008441A1">
        <w:rPr>
          <w:rFonts w:cs="Arial"/>
          <w:szCs w:val="24"/>
        </w:rPr>
        <w:t>:</w:t>
      </w:r>
    </w:p>
    <w:p w14:paraId="0FF1A1BC" w14:textId="77777777" w:rsidR="00303FA6" w:rsidRPr="008441A1" w:rsidRDefault="00303FA6" w:rsidP="002958FE">
      <w:pPr>
        <w:rPr>
          <w:rFonts w:cs="Arial"/>
          <w:szCs w:val="24"/>
        </w:rPr>
      </w:pPr>
    </w:p>
    <w:p w14:paraId="2652035D" w14:textId="77777777" w:rsidR="00B87E74" w:rsidRPr="008441A1" w:rsidRDefault="003F60FC" w:rsidP="002958FE">
      <w:pPr>
        <w:rPr>
          <w:rFonts w:cs="Arial"/>
          <w:b/>
          <w:i/>
          <w:szCs w:val="24"/>
        </w:rPr>
      </w:pPr>
      <w:r w:rsidRPr="008441A1">
        <w:rPr>
          <w:rFonts w:cs="Arial"/>
          <w:i/>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357D35D" w14:textId="77777777" w:rsidR="00B87E74" w:rsidRPr="008441A1" w:rsidRDefault="00B87E74" w:rsidP="008C1257">
      <w:pPr>
        <w:pStyle w:val="Heading2"/>
        <w:rPr>
          <w:sz w:val="24"/>
        </w:rPr>
      </w:pPr>
      <w:bookmarkStart w:id="18" w:name="_Toc12350802"/>
      <w:r w:rsidRPr="008441A1">
        <w:rPr>
          <w:sz w:val="24"/>
        </w:rPr>
        <w:t>Course Format</w:t>
      </w:r>
      <w:bookmarkEnd w:id="18"/>
    </w:p>
    <w:p w14:paraId="11CEA850" w14:textId="5B7850B7" w:rsidR="00303FA6" w:rsidRPr="008441A1" w:rsidRDefault="00303FA6" w:rsidP="00303FA6">
      <w:pPr>
        <w:rPr>
          <w:rFonts w:cs="Arial"/>
          <w:szCs w:val="24"/>
        </w:rPr>
      </w:pPr>
      <w:bookmarkStart w:id="19" w:name="_Toc12350803"/>
      <w:r w:rsidRPr="008441A1">
        <w:rPr>
          <w:rFonts w:cs="Arial"/>
          <w:szCs w:val="24"/>
        </w:rPr>
        <w:t xml:space="preserve">Information will be shared through lectures, presentations, readings, and discussion. The class will be in-person and virtual via Zoom.  The instructor will review the course outline during the first class; students are encouraged to </w:t>
      </w:r>
      <w:r w:rsidRPr="008441A1">
        <w:rPr>
          <w:rFonts w:eastAsia="Calibri" w:cs="Arial"/>
          <w:szCs w:val="24"/>
          <w:lang w:val="en-CA"/>
        </w:rPr>
        <w:t>offer</w:t>
      </w:r>
      <w:r w:rsidRPr="008441A1">
        <w:rPr>
          <w:rFonts w:cs="Arial"/>
          <w:szCs w:val="24"/>
        </w:rPr>
        <w:t xml:space="preserve"> input </w:t>
      </w:r>
      <w:r w:rsidRPr="008441A1">
        <w:rPr>
          <w:rFonts w:eastAsia="Calibri" w:cs="Arial"/>
          <w:szCs w:val="24"/>
          <w:lang w:val="en-CA"/>
        </w:rPr>
        <w:t>in and about</w:t>
      </w:r>
      <w:r w:rsidRPr="008441A1">
        <w:rPr>
          <w:rFonts w:cs="Arial"/>
          <w:szCs w:val="24"/>
        </w:rPr>
        <w:t xml:space="preserve"> the course, including regarding topics, course format, resources, and assignments. </w:t>
      </w:r>
    </w:p>
    <w:p w14:paraId="31BD5A84" w14:textId="77777777" w:rsidR="00C827B9" w:rsidRPr="008441A1" w:rsidRDefault="00C827B9" w:rsidP="00303FA6">
      <w:pPr>
        <w:rPr>
          <w:rFonts w:cs="Arial"/>
          <w:szCs w:val="24"/>
        </w:rPr>
      </w:pPr>
    </w:p>
    <w:p w14:paraId="757A8287" w14:textId="77777777" w:rsidR="00B87E74" w:rsidRPr="008441A1" w:rsidRDefault="00B87E74" w:rsidP="003F0E2E">
      <w:pPr>
        <w:pStyle w:val="Heading1"/>
        <w:rPr>
          <w:rFonts w:cs="Arial"/>
          <w:sz w:val="24"/>
          <w:szCs w:val="24"/>
        </w:rPr>
      </w:pPr>
      <w:bookmarkStart w:id="20" w:name="_Toc12350805"/>
      <w:bookmarkStart w:id="21" w:name="_Toc12606606"/>
      <w:bookmarkEnd w:id="19"/>
      <w:r w:rsidRPr="008441A1">
        <w:rPr>
          <w:rFonts w:cs="Arial"/>
          <w:sz w:val="24"/>
          <w:szCs w:val="24"/>
        </w:rPr>
        <w:t>Course Requirements</w:t>
      </w:r>
      <w:r w:rsidR="001F3D7B" w:rsidRPr="008441A1">
        <w:rPr>
          <w:rFonts w:cs="Arial"/>
          <w:sz w:val="24"/>
          <w:szCs w:val="24"/>
        </w:rPr>
        <w:t>/Assignments</w:t>
      </w:r>
      <w:bookmarkEnd w:id="20"/>
      <w:bookmarkEnd w:id="21"/>
    </w:p>
    <w:p w14:paraId="77EE5E3D" w14:textId="77777777" w:rsidR="00B87E74" w:rsidRPr="008441A1" w:rsidRDefault="001C4731" w:rsidP="008C1257">
      <w:pPr>
        <w:pStyle w:val="Heading2"/>
        <w:rPr>
          <w:sz w:val="24"/>
        </w:rPr>
      </w:pPr>
      <w:bookmarkStart w:id="22" w:name="_Toc12350806"/>
      <w:r w:rsidRPr="008441A1">
        <w:rPr>
          <w:sz w:val="24"/>
        </w:rPr>
        <w:t>Requirements</w:t>
      </w:r>
      <w:r w:rsidR="00B87E74" w:rsidRPr="008441A1">
        <w:rPr>
          <w:sz w:val="24"/>
        </w:rPr>
        <w:t xml:space="preserve"> Overview and Deadlines</w:t>
      </w:r>
      <w:bookmarkEnd w:id="22"/>
    </w:p>
    <w:p w14:paraId="259840BF" w14:textId="77777777" w:rsidR="00835D52" w:rsidRPr="008441A1" w:rsidRDefault="00835D52" w:rsidP="00835D52">
      <w:pPr>
        <w:rPr>
          <w:rFonts w:cs="Arial"/>
          <w:b/>
          <w:bCs/>
          <w:szCs w:val="24"/>
          <w:u w:val="single"/>
        </w:rPr>
      </w:pPr>
      <w:r w:rsidRPr="008441A1">
        <w:rPr>
          <w:rFonts w:cs="Arial"/>
          <w:b/>
          <w:bCs/>
          <w:szCs w:val="24"/>
          <w:u w:val="single"/>
        </w:rPr>
        <w:t>Part A: Participation (20%)</w:t>
      </w:r>
    </w:p>
    <w:p w14:paraId="5DDBF055" w14:textId="77777777" w:rsidR="00835D52" w:rsidRPr="008441A1" w:rsidRDefault="00835D52" w:rsidP="00835D52">
      <w:pPr>
        <w:rPr>
          <w:rFonts w:cs="Arial"/>
          <w:szCs w:val="24"/>
        </w:rPr>
      </w:pPr>
    </w:p>
    <w:p w14:paraId="5CF8AD9C" w14:textId="65FAB418" w:rsidR="00835D52" w:rsidRPr="008441A1" w:rsidRDefault="00835D52" w:rsidP="00835D52">
      <w:pPr>
        <w:rPr>
          <w:rFonts w:cs="Arial"/>
          <w:szCs w:val="24"/>
        </w:rPr>
      </w:pPr>
      <w:r w:rsidRPr="008441A1">
        <w:rPr>
          <w:rFonts w:cs="Arial"/>
          <w:szCs w:val="24"/>
        </w:rPr>
        <w:t xml:space="preserve">Students’ attendance and participation are essential for this course. Students are expected to come to class on time, complete the required readings, and take an active part in discussions. </w:t>
      </w:r>
    </w:p>
    <w:p w14:paraId="6326E08A" w14:textId="77777777" w:rsidR="00835D52" w:rsidRPr="008441A1" w:rsidRDefault="00835D52" w:rsidP="00835D52">
      <w:pPr>
        <w:rPr>
          <w:rFonts w:cs="Arial"/>
          <w:b/>
          <w:bCs/>
          <w:szCs w:val="24"/>
          <w:u w:val="single"/>
        </w:rPr>
      </w:pPr>
    </w:p>
    <w:p w14:paraId="4B292BCA" w14:textId="599FD122" w:rsidR="00835D52" w:rsidRPr="008441A1" w:rsidRDefault="00835D52" w:rsidP="00835D52">
      <w:pPr>
        <w:rPr>
          <w:rFonts w:cs="Arial"/>
          <w:b/>
          <w:bCs/>
          <w:szCs w:val="24"/>
          <w:u w:val="single"/>
        </w:rPr>
      </w:pPr>
      <w:r w:rsidRPr="008441A1">
        <w:rPr>
          <w:rFonts w:cs="Arial"/>
          <w:b/>
          <w:bCs/>
          <w:szCs w:val="24"/>
          <w:u w:val="single"/>
        </w:rPr>
        <w:t>Part B: Presentation, facilitation, and class activities (20%)</w:t>
      </w:r>
    </w:p>
    <w:p w14:paraId="44D83BD1" w14:textId="77777777" w:rsidR="00835D52" w:rsidRPr="008441A1" w:rsidRDefault="00835D52" w:rsidP="00835D52">
      <w:pPr>
        <w:rPr>
          <w:rFonts w:cs="Arial"/>
          <w:b/>
          <w:bCs/>
          <w:szCs w:val="24"/>
          <w:u w:val="single"/>
        </w:rPr>
      </w:pPr>
    </w:p>
    <w:p w14:paraId="0581B05D" w14:textId="77777777" w:rsidR="00835D52" w:rsidRPr="008441A1" w:rsidRDefault="00835D52" w:rsidP="00835D52">
      <w:pPr>
        <w:rPr>
          <w:rFonts w:cs="Arial"/>
          <w:szCs w:val="24"/>
        </w:rPr>
      </w:pPr>
      <w:r w:rsidRPr="008441A1">
        <w:rPr>
          <w:rFonts w:cs="Arial"/>
          <w:szCs w:val="24"/>
        </w:rPr>
        <w:t xml:space="preserve">Purpose: to encourage participants to take an active role in this collective and mutual learning process. </w:t>
      </w:r>
    </w:p>
    <w:p w14:paraId="5B579A4E" w14:textId="77777777" w:rsidR="00835D52" w:rsidRPr="008441A1" w:rsidRDefault="00835D52" w:rsidP="00835D52">
      <w:pPr>
        <w:numPr>
          <w:ilvl w:val="0"/>
          <w:numId w:val="43"/>
        </w:numPr>
        <w:suppressAutoHyphens/>
        <w:rPr>
          <w:rFonts w:cs="Arial"/>
          <w:szCs w:val="24"/>
        </w:rPr>
      </w:pPr>
      <w:r w:rsidRPr="008441A1">
        <w:rPr>
          <w:rFonts w:cs="Arial"/>
          <w:szCs w:val="24"/>
        </w:rPr>
        <w:t xml:space="preserve">Each student will sign up to be the presenter-facilitator for a session. </w:t>
      </w:r>
    </w:p>
    <w:p w14:paraId="4AC776DB" w14:textId="77777777" w:rsidR="00835D52" w:rsidRPr="008441A1" w:rsidRDefault="00835D52" w:rsidP="00835D52">
      <w:pPr>
        <w:numPr>
          <w:ilvl w:val="0"/>
          <w:numId w:val="43"/>
        </w:numPr>
        <w:suppressAutoHyphens/>
        <w:rPr>
          <w:rFonts w:cs="Arial"/>
          <w:szCs w:val="24"/>
        </w:rPr>
      </w:pPr>
      <w:r w:rsidRPr="008441A1">
        <w:rPr>
          <w:rFonts w:cs="Arial"/>
          <w:szCs w:val="24"/>
        </w:rPr>
        <w:t xml:space="preserve">The presenter will prepare questions or activities to facilitate class discussion. </w:t>
      </w:r>
    </w:p>
    <w:p w14:paraId="61278533" w14:textId="77777777" w:rsidR="00835D52" w:rsidRPr="008441A1" w:rsidRDefault="00835D52" w:rsidP="00835D52">
      <w:pPr>
        <w:numPr>
          <w:ilvl w:val="0"/>
          <w:numId w:val="43"/>
        </w:numPr>
        <w:suppressAutoHyphens/>
        <w:rPr>
          <w:rFonts w:cs="Arial"/>
          <w:szCs w:val="24"/>
        </w:rPr>
      </w:pPr>
      <w:r w:rsidRPr="008441A1">
        <w:rPr>
          <w:rFonts w:cs="Arial"/>
          <w:szCs w:val="24"/>
        </w:rPr>
        <w:t>Students will also prepare a one- to two-page page summary of the assigned reading or about the issues.</w:t>
      </w:r>
    </w:p>
    <w:p w14:paraId="442DE6F8" w14:textId="77777777" w:rsidR="00835D52" w:rsidRPr="008441A1" w:rsidRDefault="00835D52" w:rsidP="00835D52">
      <w:pPr>
        <w:numPr>
          <w:ilvl w:val="0"/>
          <w:numId w:val="43"/>
        </w:numPr>
        <w:suppressAutoHyphens/>
        <w:rPr>
          <w:rFonts w:cs="Arial"/>
          <w:szCs w:val="24"/>
        </w:rPr>
      </w:pPr>
      <w:r w:rsidRPr="008441A1">
        <w:rPr>
          <w:rFonts w:cs="Arial"/>
          <w:szCs w:val="24"/>
        </w:rPr>
        <w:lastRenderedPageBreak/>
        <w:t>The presenter will present a summary of the main themes, concepts, theoretical frameworks, and arguments in the readings assigned for the session.</w:t>
      </w:r>
    </w:p>
    <w:p w14:paraId="30029215" w14:textId="77777777" w:rsidR="00835D52" w:rsidRPr="008441A1" w:rsidRDefault="00835D52" w:rsidP="00835D52">
      <w:pPr>
        <w:numPr>
          <w:ilvl w:val="0"/>
          <w:numId w:val="43"/>
        </w:numPr>
        <w:suppressAutoHyphens/>
        <w:rPr>
          <w:rFonts w:cs="Arial"/>
          <w:szCs w:val="24"/>
        </w:rPr>
      </w:pPr>
      <w:r w:rsidRPr="008441A1">
        <w:rPr>
          <w:rFonts w:cs="Arial"/>
          <w:szCs w:val="24"/>
        </w:rPr>
        <w:t xml:space="preserve">Students will also use empirical materials and practice experiences to examine the readings' contributions to social policy and social justice. </w:t>
      </w:r>
    </w:p>
    <w:p w14:paraId="6DAB0F3C" w14:textId="77777777" w:rsidR="00835D52" w:rsidRPr="008441A1" w:rsidRDefault="00835D52" w:rsidP="00835D52">
      <w:pPr>
        <w:numPr>
          <w:ilvl w:val="0"/>
          <w:numId w:val="43"/>
        </w:numPr>
        <w:suppressAutoHyphens/>
        <w:rPr>
          <w:rFonts w:cs="Arial"/>
          <w:szCs w:val="24"/>
        </w:rPr>
      </w:pPr>
      <w:r w:rsidRPr="008441A1">
        <w:rPr>
          <w:rFonts w:cs="Arial"/>
          <w:szCs w:val="24"/>
        </w:rPr>
        <w:t xml:space="preserve">The presenters are encouraged to include extra information or resources about related issues. </w:t>
      </w:r>
    </w:p>
    <w:p w14:paraId="5674684E" w14:textId="77777777" w:rsidR="00835D52" w:rsidRPr="008441A1" w:rsidRDefault="00835D52" w:rsidP="00835D52">
      <w:pPr>
        <w:rPr>
          <w:rFonts w:cs="Arial"/>
          <w:szCs w:val="24"/>
        </w:rPr>
      </w:pPr>
    </w:p>
    <w:p w14:paraId="4AD26DC0" w14:textId="77777777" w:rsidR="00835D52" w:rsidRPr="008441A1" w:rsidRDefault="00835D52" w:rsidP="00835D52">
      <w:pPr>
        <w:rPr>
          <w:rFonts w:cs="Arial"/>
          <w:b/>
          <w:bCs/>
          <w:szCs w:val="24"/>
        </w:rPr>
      </w:pPr>
      <w:r w:rsidRPr="008441A1">
        <w:rPr>
          <w:rFonts w:cs="Arial"/>
          <w:b/>
          <w:bCs/>
          <w:szCs w:val="24"/>
        </w:rPr>
        <w:t>Part C: Social justice project (40%)</w:t>
      </w:r>
    </w:p>
    <w:p w14:paraId="05C92A6E" w14:textId="77777777" w:rsidR="00835D52" w:rsidRPr="008441A1" w:rsidRDefault="00835D52" w:rsidP="00835D52">
      <w:pPr>
        <w:rPr>
          <w:rFonts w:cs="Arial"/>
          <w:szCs w:val="24"/>
        </w:rPr>
      </w:pPr>
    </w:p>
    <w:p w14:paraId="116D82F9" w14:textId="77777777" w:rsidR="00835D52" w:rsidRPr="008441A1" w:rsidRDefault="00835D52" w:rsidP="00835D52">
      <w:pPr>
        <w:rPr>
          <w:rFonts w:cs="Arial"/>
          <w:szCs w:val="24"/>
        </w:rPr>
      </w:pPr>
      <w:r w:rsidRPr="008441A1">
        <w:rPr>
          <w:rFonts w:cs="Arial"/>
          <w:szCs w:val="24"/>
        </w:rPr>
        <w:t xml:space="preserve">This is a project-based assignment. </w:t>
      </w:r>
      <w:r w:rsidRPr="008441A1">
        <w:rPr>
          <w:rFonts w:eastAsiaTheme="minorEastAsia" w:cs="Arial"/>
          <w:szCs w:val="24"/>
          <w:lang w:val="en-CA" w:eastAsia="zh-TW"/>
        </w:rPr>
        <w:t>Four or five</w:t>
      </w:r>
      <w:r w:rsidRPr="008441A1">
        <w:rPr>
          <w:rFonts w:cs="Arial"/>
          <w:szCs w:val="24"/>
        </w:rPr>
        <w:t xml:space="preserve"> students </w:t>
      </w:r>
      <w:r w:rsidRPr="008441A1">
        <w:rPr>
          <w:rFonts w:eastAsiaTheme="minorEastAsia" w:cs="Arial"/>
          <w:szCs w:val="24"/>
          <w:lang w:val="en-CA" w:eastAsia="zh-TW"/>
        </w:rPr>
        <w:t>will</w:t>
      </w:r>
      <w:r w:rsidRPr="008441A1">
        <w:rPr>
          <w:rFonts w:cs="Arial"/>
          <w:szCs w:val="24"/>
        </w:rPr>
        <w:t xml:space="preserve"> form a group to work in the project. (</w:t>
      </w:r>
      <w:r w:rsidRPr="008441A1">
        <w:rPr>
          <w:rFonts w:eastAsiaTheme="minorEastAsia" w:cs="Arial"/>
          <w:szCs w:val="24"/>
          <w:lang w:val="en-CA" w:eastAsia="zh-TW"/>
        </w:rPr>
        <w:t>A</w:t>
      </w:r>
      <w:r w:rsidRPr="008441A1">
        <w:rPr>
          <w:rFonts w:cs="Arial"/>
          <w:szCs w:val="24"/>
        </w:rPr>
        <w:t xml:space="preserve"> student may work individually with permission.)</w:t>
      </w:r>
    </w:p>
    <w:p w14:paraId="31464919" w14:textId="77777777" w:rsidR="00835D52" w:rsidRPr="008441A1" w:rsidRDefault="00835D52" w:rsidP="00835D52">
      <w:pPr>
        <w:rPr>
          <w:rFonts w:cs="Arial"/>
          <w:szCs w:val="24"/>
        </w:rPr>
      </w:pPr>
      <w:r w:rsidRPr="008441A1">
        <w:rPr>
          <w:rFonts w:cs="Arial"/>
          <w:szCs w:val="24"/>
        </w:rPr>
        <w:t xml:space="preserve">  </w:t>
      </w:r>
    </w:p>
    <w:p w14:paraId="706F1839" w14:textId="77777777" w:rsidR="00835D52" w:rsidRPr="008441A1" w:rsidRDefault="00835D52" w:rsidP="00835D52">
      <w:pPr>
        <w:rPr>
          <w:rFonts w:cs="Arial"/>
          <w:szCs w:val="24"/>
        </w:rPr>
      </w:pPr>
      <w:r w:rsidRPr="008441A1">
        <w:rPr>
          <w:rFonts w:eastAsiaTheme="minorEastAsia" w:cs="Arial"/>
          <w:szCs w:val="24"/>
          <w:lang w:val="en-CA" w:eastAsia="zh-TW"/>
        </w:rPr>
        <w:t>S</w:t>
      </w:r>
      <w:r w:rsidRPr="008441A1">
        <w:rPr>
          <w:rFonts w:cs="Arial"/>
          <w:szCs w:val="24"/>
        </w:rPr>
        <w:t xml:space="preserve">tudents are required to identify a social policy on which to reflect and to analyze, and in the context of which to identify advocacy goals </w:t>
      </w:r>
      <w:r w:rsidRPr="008441A1">
        <w:rPr>
          <w:rFonts w:eastAsiaTheme="minorEastAsia" w:cs="Arial"/>
          <w:szCs w:val="24"/>
          <w:lang w:val="en-CA" w:eastAsia="zh-TW"/>
        </w:rPr>
        <w:t>for</w:t>
      </w:r>
      <w:r w:rsidRPr="008441A1">
        <w:rPr>
          <w:rFonts w:cs="Arial"/>
          <w:szCs w:val="24"/>
        </w:rPr>
        <w:t xml:space="preserve"> making change.  It is important for students to describe how a community </w:t>
      </w:r>
      <w:r w:rsidRPr="008441A1">
        <w:rPr>
          <w:rFonts w:eastAsiaTheme="minorEastAsia" w:cs="Arial"/>
          <w:szCs w:val="24"/>
          <w:lang w:val="en-CA" w:eastAsia="zh-TW"/>
        </w:rPr>
        <w:t>is</w:t>
      </w:r>
      <w:r w:rsidRPr="008441A1">
        <w:rPr>
          <w:rFonts w:cs="Arial"/>
          <w:szCs w:val="24"/>
        </w:rPr>
        <w:t xml:space="preserve"> engaged with, involved in, or informed about the project, and also to identify </w:t>
      </w:r>
      <w:r w:rsidRPr="008441A1">
        <w:rPr>
          <w:rFonts w:eastAsiaTheme="minorEastAsia" w:cs="Arial"/>
          <w:szCs w:val="24"/>
          <w:lang w:val="en-CA" w:eastAsia="zh-TW"/>
        </w:rPr>
        <w:t>any</w:t>
      </w:r>
      <w:r w:rsidRPr="008441A1">
        <w:rPr>
          <w:rFonts w:cs="Arial"/>
          <w:szCs w:val="24"/>
        </w:rPr>
        <w:t xml:space="preserve"> potential harm </w:t>
      </w:r>
      <w:r w:rsidRPr="008441A1">
        <w:rPr>
          <w:rFonts w:eastAsiaTheme="minorEastAsia" w:cs="Arial"/>
          <w:szCs w:val="24"/>
          <w:lang w:val="en-CA" w:eastAsia="zh-TW"/>
        </w:rPr>
        <w:t>that could result from</w:t>
      </w:r>
      <w:r w:rsidRPr="008441A1">
        <w:rPr>
          <w:rFonts w:cs="Arial"/>
          <w:szCs w:val="24"/>
        </w:rPr>
        <w:t xml:space="preserve"> their advocacy work. </w:t>
      </w:r>
    </w:p>
    <w:p w14:paraId="7101423B" w14:textId="77777777" w:rsidR="00835D52" w:rsidRPr="008441A1" w:rsidRDefault="00835D52" w:rsidP="00835D52">
      <w:pPr>
        <w:rPr>
          <w:rFonts w:cs="Arial"/>
          <w:szCs w:val="24"/>
        </w:rPr>
      </w:pPr>
    </w:p>
    <w:p w14:paraId="5856D7A1" w14:textId="77777777" w:rsidR="00835D52" w:rsidRPr="008441A1" w:rsidRDefault="00835D52" w:rsidP="00835D52">
      <w:pPr>
        <w:rPr>
          <w:rFonts w:cs="Arial"/>
          <w:szCs w:val="24"/>
        </w:rPr>
      </w:pPr>
      <w:r w:rsidRPr="008441A1">
        <w:rPr>
          <w:rFonts w:cs="Arial"/>
          <w:szCs w:val="24"/>
        </w:rPr>
        <w:t xml:space="preserve">Students </w:t>
      </w:r>
      <w:r w:rsidRPr="008441A1">
        <w:rPr>
          <w:rFonts w:eastAsiaTheme="minorEastAsia" w:cs="Arial"/>
          <w:szCs w:val="24"/>
          <w:lang w:val="en-CA" w:eastAsia="zh-TW"/>
        </w:rPr>
        <w:t>will be</w:t>
      </w:r>
      <w:r w:rsidRPr="008441A1">
        <w:rPr>
          <w:rFonts w:cs="Arial"/>
          <w:szCs w:val="24"/>
        </w:rPr>
        <w:t xml:space="preserve"> invited to present the project proposal, consisting of one or two pages,  to the class on October 26.  </w:t>
      </w:r>
      <w:r w:rsidRPr="008441A1">
        <w:rPr>
          <w:rFonts w:eastAsiaTheme="minorEastAsia" w:cs="Arial"/>
          <w:szCs w:val="24"/>
          <w:lang w:val="en-CA" w:eastAsia="zh-TW"/>
        </w:rPr>
        <w:t>T</w:t>
      </w:r>
      <w:r w:rsidRPr="008441A1">
        <w:rPr>
          <w:rFonts w:cs="Arial"/>
          <w:szCs w:val="24"/>
        </w:rPr>
        <w:t xml:space="preserve">he final presentation of the social justice project will take place on November 30. </w:t>
      </w:r>
    </w:p>
    <w:p w14:paraId="169B219E" w14:textId="77777777" w:rsidR="00835D52" w:rsidRPr="008441A1" w:rsidRDefault="00835D52" w:rsidP="00835D52">
      <w:pPr>
        <w:rPr>
          <w:rFonts w:cs="Arial"/>
          <w:szCs w:val="24"/>
        </w:rPr>
      </w:pPr>
    </w:p>
    <w:p w14:paraId="586573FA" w14:textId="77777777" w:rsidR="00835D52" w:rsidRPr="008441A1" w:rsidRDefault="00835D52" w:rsidP="00835D52">
      <w:pPr>
        <w:rPr>
          <w:rFonts w:cs="Arial"/>
          <w:b/>
          <w:bCs/>
          <w:szCs w:val="24"/>
        </w:rPr>
      </w:pPr>
      <w:r w:rsidRPr="008441A1">
        <w:rPr>
          <w:rFonts w:cs="Arial"/>
          <w:b/>
          <w:bCs/>
          <w:szCs w:val="24"/>
        </w:rPr>
        <w:t xml:space="preserve">Option 1: Critical Reflection Journal (10-15 pages) + advocacy tools  </w:t>
      </w:r>
    </w:p>
    <w:p w14:paraId="471F25E5" w14:textId="77777777" w:rsidR="00835D52" w:rsidRPr="008441A1" w:rsidRDefault="00835D52" w:rsidP="00835D52">
      <w:pPr>
        <w:rPr>
          <w:rFonts w:cs="Arial"/>
          <w:szCs w:val="24"/>
        </w:rPr>
      </w:pPr>
    </w:p>
    <w:p w14:paraId="10FDA77F" w14:textId="18352CEA" w:rsidR="00835D52" w:rsidRPr="008441A1" w:rsidRDefault="00835D52" w:rsidP="00835D52">
      <w:pPr>
        <w:rPr>
          <w:rFonts w:cs="Arial"/>
          <w:szCs w:val="24"/>
        </w:rPr>
      </w:pPr>
      <w:r w:rsidRPr="008441A1">
        <w:rPr>
          <w:rFonts w:cs="Arial"/>
          <w:szCs w:val="24"/>
        </w:rPr>
        <w:t>Part A: Students are encouraged to reflect critically on a social policy refer</w:t>
      </w:r>
      <w:r w:rsidRPr="008441A1">
        <w:rPr>
          <w:rFonts w:eastAsiaTheme="minorEastAsia" w:cs="Arial"/>
          <w:szCs w:val="24"/>
          <w:lang w:val="en-CA" w:eastAsia="zh-TW"/>
        </w:rPr>
        <w:t>red to in the</w:t>
      </w:r>
      <w:r w:rsidRPr="008441A1">
        <w:rPr>
          <w:rFonts w:cs="Arial"/>
          <w:szCs w:val="24"/>
        </w:rPr>
        <w:t xml:space="preserve"> course readings, presentations, books, community events, and government policies. </w:t>
      </w:r>
      <w:r w:rsidRPr="008441A1">
        <w:rPr>
          <w:rFonts w:eastAsiaTheme="minorEastAsia" w:cs="Arial"/>
          <w:szCs w:val="24"/>
          <w:lang w:val="en-CA" w:eastAsia="zh-TW"/>
        </w:rPr>
        <w:t>S</w:t>
      </w:r>
      <w:r w:rsidRPr="008441A1">
        <w:rPr>
          <w:rFonts w:cs="Arial"/>
          <w:szCs w:val="24"/>
        </w:rPr>
        <w:t>tudent</w:t>
      </w:r>
      <w:r w:rsidR="00FA04C6" w:rsidRPr="008441A1">
        <w:rPr>
          <w:rFonts w:cs="Arial"/>
          <w:szCs w:val="24"/>
        </w:rPr>
        <w:t>s</w:t>
      </w:r>
      <w:r w:rsidRPr="008441A1">
        <w:rPr>
          <w:rFonts w:cs="Arial"/>
          <w:szCs w:val="24"/>
        </w:rPr>
        <w:t xml:space="preserve"> are required to </w:t>
      </w:r>
      <w:r w:rsidRPr="008441A1">
        <w:rPr>
          <w:rFonts w:eastAsiaTheme="minorEastAsia" w:cs="Arial"/>
          <w:szCs w:val="24"/>
          <w:lang w:val="en-CA" w:eastAsia="zh-TW"/>
        </w:rPr>
        <w:t>compose</w:t>
      </w:r>
      <w:r w:rsidRPr="008441A1">
        <w:rPr>
          <w:rFonts w:cs="Arial"/>
          <w:szCs w:val="24"/>
        </w:rPr>
        <w:t xml:space="preserve"> a short description </w:t>
      </w:r>
      <w:r w:rsidRPr="008441A1">
        <w:rPr>
          <w:rFonts w:eastAsiaTheme="minorEastAsia" w:cs="Arial"/>
          <w:szCs w:val="24"/>
          <w:lang w:val="en-CA" w:eastAsia="zh-TW"/>
        </w:rPr>
        <w:t>of</w:t>
      </w:r>
      <w:r w:rsidRPr="008441A1">
        <w:rPr>
          <w:rFonts w:cs="Arial"/>
          <w:szCs w:val="24"/>
        </w:rPr>
        <w:t xml:space="preserve"> advocacy tools.  </w:t>
      </w:r>
    </w:p>
    <w:p w14:paraId="6E0F7CCA" w14:textId="77777777" w:rsidR="00835D52" w:rsidRPr="008441A1" w:rsidRDefault="00835D52" w:rsidP="00835D52">
      <w:pPr>
        <w:rPr>
          <w:rFonts w:cs="Arial"/>
          <w:szCs w:val="24"/>
        </w:rPr>
      </w:pPr>
    </w:p>
    <w:p w14:paraId="6333406D" w14:textId="77777777" w:rsidR="00835D52" w:rsidRPr="008441A1" w:rsidRDefault="00835D52" w:rsidP="00835D52">
      <w:pPr>
        <w:rPr>
          <w:rFonts w:cs="Arial"/>
          <w:szCs w:val="24"/>
        </w:rPr>
      </w:pPr>
      <w:r w:rsidRPr="008441A1">
        <w:rPr>
          <w:rFonts w:cs="Arial"/>
          <w:szCs w:val="24"/>
        </w:rPr>
        <w:t xml:space="preserve">Part B:  </w:t>
      </w:r>
      <w:r w:rsidRPr="008441A1">
        <w:rPr>
          <w:rFonts w:eastAsiaTheme="minorEastAsia" w:cs="Arial"/>
          <w:szCs w:val="24"/>
          <w:lang w:val="en-CA" w:eastAsia="zh-TW"/>
        </w:rPr>
        <w:t>S</w:t>
      </w:r>
      <w:r w:rsidRPr="008441A1">
        <w:rPr>
          <w:rFonts w:cs="Arial"/>
          <w:szCs w:val="24"/>
        </w:rPr>
        <w:t xml:space="preserve">tudents are required to develop an advocacy tool on a related issue and social policy in the context of which to </w:t>
      </w:r>
      <w:r w:rsidRPr="008441A1">
        <w:rPr>
          <w:rFonts w:eastAsiaTheme="minorEastAsia" w:cs="Arial"/>
          <w:szCs w:val="24"/>
          <w:lang w:val="en-CA" w:eastAsia="zh-TW"/>
        </w:rPr>
        <w:t>create</w:t>
      </w:r>
      <w:r w:rsidRPr="008441A1">
        <w:rPr>
          <w:rFonts w:cs="Arial"/>
          <w:szCs w:val="24"/>
        </w:rPr>
        <w:t xml:space="preserve"> social change. The student can </w:t>
      </w:r>
      <w:r w:rsidRPr="008441A1">
        <w:rPr>
          <w:rFonts w:eastAsiaTheme="minorEastAsia" w:cs="Arial"/>
          <w:szCs w:val="24"/>
          <w:lang w:val="en-CA" w:eastAsia="zh-TW"/>
        </w:rPr>
        <w:t>use</w:t>
      </w:r>
      <w:r w:rsidRPr="008441A1">
        <w:rPr>
          <w:rFonts w:cs="Arial"/>
          <w:szCs w:val="24"/>
        </w:rPr>
        <w:t xml:space="preserve"> a variety of formats, such as writing (letters, statements, or papers), book reviews, storytelling, art, presentations, events, social media, or other forms of expression </w:t>
      </w:r>
      <w:r w:rsidRPr="008441A1">
        <w:rPr>
          <w:rFonts w:eastAsiaTheme="minorEastAsia" w:cs="Arial"/>
          <w:szCs w:val="24"/>
          <w:lang w:val="en-CA" w:eastAsia="zh-TW"/>
        </w:rPr>
        <w:t>effective in creating</w:t>
      </w:r>
      <w:r w:rsidRPr="008441A1">
        <w:rPr>
          <w:rFonts w:cs="Arial"/>
          <w:szCs w:val="24"/>
        </w:rPr>
        <w:t xml:space="preserve"> social change. </w:t>
      </w:r>
    </w:p>
    <w:p w14:paraId="403B76EE" w14:textId="77777777" w:rsidR="00835D52" w:rsidRPr="008441A1" w:rsidRDefault="00835D52" w:rsidP="00835D52">
      <w:pPr>
        <w:rPr>
          <w:rFonts w:cs="Arial"/>
          <w:b/>
          <w:bCs/>
          <w:szCs w:val="24"/>
        </w:rPr>
      </w:pPr>
    </w:p>
    <w:p w14:paraId="444E606D" w14:textId="02D2478F" w:rsidR="00835D52" w:rsidRDefault="00835D52" w:rsidP="00835D52">
      <w:pPr>
        <w:rPr>
          <w:rFonts w:cs="Arial"/>
          <w:b/>
          <w:bCs/>
          <w:szCs w:val="24"/>
        </w:rPr>
      </w:pPr>
      <w:r w:rsidRPr="008441A1">
        <w:rPr>
          <w:rFonts w:cs="Arial"/>
          <w:b/>
          <w:bCs/>
          <w:szCs w:val="24"/>
        </w:rPr>
        <w:t>Option 2: Policy Briefs (15-20 pages)</w:t>
      </w:r>
    </w:p>
    <w:p w14:paraId="580FFB09" w14:textId="77777777" w:rsidR="008441A1" w:rsidRPr="008441A1" w:rsidRDefault="008441A1" w:rsidP="00835D52">
      <w:pPr>
        <w:rPr>
          <w:rFonts w:cs="Arial"/>
          <w:b/>
          <w:bCs/>
          <w:szCs w:val="24"/>
        </w:rPr>
      </w:pPr>
    </w:p>
    <w:p w14:paraId="0DD618E2" w14:textId="77777777" w:rsidR="00835D52" w:rsidRPr="008441A1" w:rsidRDefault="00835D52" w:rsidP="00835D52">
      <w:pPr>
        <w:rPr>
          <w:rFonts w:cs="Arial"/>
          <w:szCs w:val="24"/>
        </w:rPr>
      </w:pPr>
      <w:r w:rsidRPr="008441A1">
        <w:rPr>
          <w:rFonts w:cs="Arial"/>
          <w:szCs w:val="24"/>
        </w:rPr>
        <w:t xml:space="preserve">Part 1: The policy brief may include a concise summary of information (include background, evidence, impacts </w:t>
      </w:r>
      <w:r w:rsidRPr="008441A1">
        <w:rPr>
          <w:rFonts w:eastAsiaTheme="minorEastAsia" w:cs="Arial"/>
          <w:szCs w:val="24"/>
          <w:lang w:val="en-CA" w:eastAsia="zh-TW"/>
        </w:rPr>
        <w:t>on</w:t>
      </w:r>
      <w:r w:rsidRPr="008441A1">
        <w:rPr>
          <w:rFonts w:cs="Arial"/>
          <w:szCs w:val="24"/>
        </w:rPr>
        <w:t xml:space="preserve"> those affected (either by inclusion among those benefited </w:t>
      </w:r>
      <w:r w:rsidRPr="008441A1">
        <w:rPr>
          <w:rFonts w:eastAsiaTheme="minorEastAsia" w:cs="Arial"/>
          <w:szCs w:val="24"/>
          <w:lang w:val="en-CA" w:eastAsia="zh-TW"/>
        </w:rPr>
        <w:t>or by being</w:t>
      </w:r>
      <w:r w:rsidRPr="008441A1">
        <w:rPr>
          <w:rFonts w:cs="Arial"/>
          <w:szCs w:val="24"/>
        </w:rPr>
        <w:t xml:space="preserve"> excluded), issues to address, policy options, and recommendations). </w:t>
      </w:r>
    </w:p>
    <w:p w14:paraId="69853D10" w14:textId="77777777" w:rsidR="00835D52" w:rsidRPr="008441A1" w:rsidRDefault="00835D52" w:rsidP="00835D52">
      <w:pPr>
        <w:rPr>
          <w:rFonts w:cs="Arial"/>
          <w:szCs w:val="24"/>
        </w:rPr>
      </w:pPr>
    </w:p>
    <w:p w14:paraId="37847A09" w14:textId="77777777" w:rsidR="00835D52" w:rsidRPr="008441A1" w:rsidRDefault="00835D52" w:rsidP="00835D52">
      <w:pPr>
        <w:rPr>
          <w:rFonts w:cs="Arial"/>
          <w:szCs w:val="24"/>
        </w:rPr>
      </w:pPr>
      <w:r w:rsidRPr="008441A1">
        <w:rPr>
          <w:rFonts w:cs="Arial"/>
          <w:szCs w:val="24"/>
        </w:rPr>
        <w:t xml:space="preserve">* To illustrate, review how the target community is being defined. What are the issues this initiative or social action event is trying to tackle; what strategy is adopted; who are the major stakeholders; what are the major strategies being adopted; and how appropriate and effective are they? Whose voices are missing from it? Evaluate the initiatives and social actions by Identifying their strengths and limitations. If there were </w:t>
      </w:r>
      <w:r w:rsidRPr="008441A1">
        <w:rPr>
          <w:rFonts w:cs="Arial"/>
          <w:szCs w:val="24"/>
        </w:rPr>
        <w:lastRenderedPageBreak/>
        <w:t>any room for improvement, what kinds of alternative intervention plan would you propose?</w:t>
      </w:r>
    </w:p>
    <w:p w14:paraId="704A8255" w14:textId="77777777" w:rsidR="00835D52" w:rsidRPr="008441A1" w:rsidRDefault="00835D52" w:rsidP="00835D52">
      <w:pPr>
        <w:rPr>
          <w:rFonts w:cs="Arial"/>
          <w:szCs w:val="24"/>
        </w:rPr>
      </w:pPr>
    </w:p>
    <w:p w14:paraId="7576F9A0" w14:textId="77777777" w:rsidR="00835D52" w:rsidRPr="008441A1" w:rsidRDefault="00835D52" w:rsidP="00835D52">
      <w:pPr>
        <w:rPr>
          <w:rFonts w:cs="Arial"/>
          <w:szCs w:val="24"/>
        </w:rPr>
      </w:pPr>
      <w:r w:rsidRPr="008441A1">
        <w:rPr>
          <w:rFonts w:cs="Arial"/>
          <w:szCs w:val="24"/>
        </w:rPr>
        <w:t>Remarks: Students may tailor the assignments to their own areas of interest.</w:t>
      </w:r>
    </w:p>
    <w:p w14:paraId="70536DFA" w14:textId="77777777" w:rsidR="00835D52" w:rsidRPr="008441A1" w:rsidRDefault="00835D52" w:rsidP="00835D52">
      <w:pPr>
        <w:rPr>
          <w:rFonts w:cs="Arial"/>
          <w:szCs w:val="24"/>
        </w:rPr>
      </w:pPr>
    </w:p>
    <w:p w14:paraId="4BAEFD97" w14:textId="77777777" w:rsidR="00835D52" w:rsidRPr="008441A1" w:rsidRDefault="00835D52" w:rsidP="00835D52">
      <w:pPr>
        <w:rPr>
          <w:rFonts w:cs="Arial"/>
          <w:b/>
          <w:bCs/>
          <w:szCs w:val="24"/>
        </w:rPr>
      </w:pPr>
      <w:r w:rsidRPr="008441A1">
        <w:rPr>
          <w:rFonts w:cs="Arial"/>
          <w:b/>
          <w:bCs/>
          <w:szCs w:val="24"/>
        </w:rPr>
        <w:t xml:space="preserve">Part D: Reflections on the course </w:t>
      </w:r>
    </w:p>
    <w:p w14:paraId="134367BE" w14:textId="77777777" w:rsidR="00835D52" w:rsidRPr="008441A1" w:rsidRDefault="00835D52" w:rsidP="00835D52">
      <w:pPr>
        <w:rPr>
          <w:rFonts w:cs="Arial"/>
          <w:szCs w:val="24"/>
        </w:rPr>
      </w:pPr>
    </w:p>
    <w:p w14:paraId="1BEFAE5B" w14:textId="77777777" w:rsidR="00835D52" w:rsidRPr="008441A1" w:rsidRDefault="00835D52" w:rsidP="00835D52">
      <w:pPr>
        <w:rPr>
          <w:rFonts w:cs="Arial"/>
          <w:szCs w:val="24"/>
        </w:rPr>
      </w:pPr>
      <w:r w:rsidRPr="008441A1">
        <w:rPr>
          <w:rFonts w:cs="Arial"/>
          <w:szCs w:val="24"/>
        </w:rPr>
        <w:t xml:space="preserve">Students are invited to write one or two pages </w:t>
      </w:r>
      <w:r w:rsidRPr="008441A1">
        <w:rPr>
          <w:rFonts w:eastAsiaTheme="minorEastAsia" w:cs="Arial"/>
          <w:szCs w:val="24"/>
          <w:lang w:val="en-CA" w:eastAsia="zh-TW"/>
        </w:rPr>
        <w:t>communicating</w:t>
      </w:r>
      <w:r w:rsidRPr="008441A1">
        <w:rPr>
          <w:rFonts w:cs="Arial"/>
          <w:szCs w:val="24"/>
        </w:rPr>
        <w:t xml:space="preserve"> their reflections </w:t>
      </w:r>
      <w:r w:rsidRPr="008441A1">
        <w:rPr>
          <w:rFonts w:eastAsiaTheme="minorEastAsia" w:cs="Arial"/>
          <w:szCs w:val="24"/>
          <w:lang w:val="en-CA" w:eastAsia="zh-TW"/>
        </w:rPr>
        <w:t>on</w:t>
      </w:r>
      <w:r w:rsidRPr="008441A1">
        <w:rPr>
          <w:rFonts w:cs="Arial"/>
          <w:szCs w:val="24"/>
        </w:rPr>
        <w:t xml:space="preserve"> </w:t>
      </w:r>
      <w:r w:rsidRPr="008441A1">
        <w:rPr>
          <w:rFonts w:eastAsiaTheme="minorEastAsia" w:cs="Arial"/>
          <w:szCs w:val="24"/>
          <w:lang w:val="en-CA" w:eastAsia="zh-TW"/>
        </w:rPr>
        <w:t>what they have</w:t>
      </w:r>
      <w:r w:rsidRPr="008441A1">
        <w:rPr>
          <w:rFonts w:cs="Arial"/>
          <w:szCs w:val="24"/>
        </w:rPr>
        <w:t xml:space="preserve"> learned and the journey of the course.  </w:t>
      </w:r>
    </w:p>
    <w:p w14:paraId="107BB9B2" w14:textId="77777777" w:rsidR="001C4731" w:rsidRPr="008441A1" w:rsidRDefault="001C4731" w:rsidP="002958FE">
      <w:pPr>
        <w:pStyle w:val="ListParagraph"/>
        <w:numPr>
          <w:ilvl w:val="0"/>
          <w:numId w:val="27"/>
        </w:numPr>
        <w:rPr>
          <w:rFonts w:cs="Arial"/>
          <w:b/>
          <w:szCs w:val="24"/>
          <w:lang w:val="en-GB"/>
        </w:rPr>
      </w:pPr>
      <w:r w:rsidRPr="008441A1">
        <w:rPr>
          <w:rFonts w:cs="Arial"/>
          <w:szCs w:val="24"/>
          <w:lang w:val="en-GB"/>
        </w:rPr>
        <w:t>Title of third requirement/assignment</w:t>
      </w:r>
    </w:p>
    <w:p w14:paraId="758FA240" w14:textId="77777777" w:rsidR="001C4731" w:rsidRPr="008441A1" w:rsidRDefault="001C4731" w:rsidP="002958FE">
      <w:pPr>
        <w:pStyle w:val="ListParagraph"/>
        <w:numPr>
          <w:ilvl w:val="1"/>
          <w:numId w:val="27"/>
        </w:numPr>
        <w:rPr>
          <w:rFonts w:cs="Arial"/>
          <w:b/>
          <w:szCs w:val="24"/>
          <w:lang w:val="en-GB"/>
        </w:rPr>
      </w:pPr>
      <w:r w:rsidRPr="008441A1">
        <w:rPr>
          <w:rFonts w:cs="Arial"/>
          <w:szCs w:val="24"/>
          <w:lang w:val="en-GB"/>
        </w:rPr>
        <w:t>&lt;text describing third requirement/assignment&gt;</w:t>
      </w:r>
    </w:p>
    <w:p w14:paraId="2250611F" w14:textId="77777777" w:rsidR="001F3D7B" w:rsidRPr="008441A1" w:rsidRDefault="001F3D7B" w:rsidP="003F0E2E">
      <w:pPr>
        <w:pStyle w:val="Heading1"/>
        <w:rPr>
          <w:rFonts w:cs="Arial"/>
          <w:sz w:val="24"/>
          <w:szCs w:val="24"/>
          <w:lang w:val="en-GB"/>
        </w:rPr>
      </w:pPr>
      <w:bookmarkStart w:id="23" w:name="_Toc12350808"/>
      <w:bookmarkStart w:id="24" w:name="_Toc12606607"/>
      <w:r w:rsidRPr="008441A1">
        <w:rPr>
          <w:rFonts w:cs="Arial"/>
          <w:sz w:val="24"/>
          <w:szCs w:val="24"/>
          <w:lang w:val="en-GB"/>
        </w:rPr>
        <w:t>Assignment Submission and Grading</w:t>
      </w:r>
      <w:bookmarkEnd w:id="23"/>
      <w:bookmarkEnd w:id="24"/>
    </w:p>
    <w:p w14:paraId="00AA9D16" w14:textId="77777777" w:rsidR="001F3D7B" w:rsidRPr="008441A1" w:rsidRDefault="001F3D7B" w:rsidP="008C1257">
      <w:pPr>
        <w:pStyle w:val="Heading2"/>
        <w:rPr>
          <w:sz w:val="24"/>
        </w:rPr>
      </w:pPr>
      <w:bookmarkStart w:id="25" w:name="_Toc12350809"/>
      <w:r w:rsidRPr="008441A1">
        <w:rPr>
          <w:sz w:val="24"/>
        </w:rPr>
        <w:t>Form and Style</w:t>
      </w:r>
      <w:bookmarkEnd w:id="25"/>
      <w:r w:rsidRPr="008441A1">
        <w:rPr>
          <w:sz w:val="24"/>
        </w:rPr>
        <w:t xml:space="preserve"> </w:t>
      </w:r>
    </w:p>
    <w:p w14:paraId="6C48308D" w14:textId="77777777" w:rsidR="001F3D7B" w:rsidRPr="008441A1" w:rsidRDefault="001F3D7B" w:rsidP="003C4014">
      <w:pPr>
        <w:pStyle w:val="ListParagraph"/>
        <w:numPr>
          <w:ilvl w:val="0"/>
          <w:numId w:val="28"/>
        </w:numPr>
        <w:rPr>
          <w:rFonts w:cs="Arial"/>
          <w:b/>
          <w:color w:val="000000"/>
          <w:szCs w:val="24"/>
        </w:rPr>
      </w:pPr>
      <w:r w:rsidRPr="008441A1">
        <w:rPr>
          <w:rFonts w:cs="Arial"/>
          <w:color w:val="000000"/>
          <w:szCs w:val="24"/>
        </w:rPr>
        <w:t xml:space="preserve">Written assignments must be typed and double-spaced and submitted with a front page containing the title, student’s name, student number, and the date. Number all pages (except title page). </w:t>
      </w:r>
    </w:p>
    <w:p w14:paraId="287B8FAA" w14:textId="77777777" w:rsidR="001F3D7B" w:rsidRPr="008441A1" w:rsidRDefault="001F3D7B" w:rsidP="003C4014">
      <w:pPr>
        <w:pStyle w:val="ListParagraph"/>
        <w:numPr>
          <w:ilvl w:val="0"/>
          <w:numId w:val="28"/>
        </w:numPr>
        <w:rPr>
          <w:rFonts w:cs="Arial"/>
          <w:b/>
          <w:color w:val="000000"/>
          <w:szCs w:val="24"/>
        </w:rPr>
      </w:pPr>
      <w:r w:rsidRPr="008441A1">
        <w:rPr>
          <w:rFonts w:cs="Arial"/>
          <w:color w:val="000000"/>
          <w:szCs w:val="24"/>
        </w:rPr>
        <w:t xml:space="preserve">Assignments should be stapled together. Please do NOT use plastic report covers or binders. </w:t>
      </w:r>
    </w:p>
    <w:p w14:paraId="27434759" w14:textId="77777777" w:rsidR="001F3D7B" w:rsidRPr="008441A1" w:rsidRDefault="001F3D7B" w:rsidP="003C4014">
      <w:pPr>
        <w:pStyle w:val="ListParagraph"/>
        <w:numPr>
          <w:ilvl w:val="0"/>
          <w:numId w:val="28"/>
        </w:numPr>
        <w:rPr>
          <w:rFonts w:cs="Arial"/>
          <w:b/>
          <w:color w:val="000000"/>
          <w:szCs w:val="24"/>
        </w:rPr>
      </w:pPr>
      <w:r w:rsidRPr="008441A1">
        <w:rPr>
          <w:rFonts w:cs="Arial"/>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B14EBF6" w14:textId="77777777" w:rsidR="001F3D7B" w:rsidRPr="008441A1" w:rsidRDefault="001F3D7B" w:rsidP="003C4014">
      <w:pPr>
        <w:pStyle w:val="ListParagraph"/>
        <w:numPr>
          <w:ilvl w:val="0"/>
          <w:numId w:val="28"/>
        </w:numPr>
        <w:rPr>
          <w:rFonts w:cs="Arial"/>
          <w:b/>
          <w:color w:val="000000"/>
          <w:szCs w:val="24"/>
        </w:rPr>
      </w:pPr>
      <w:r w:rsidRPr="008441A1">
        <w:rPr>
          <w:rFonts w:cs="Arial"/>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4CAD12E9" w14:textId="32ABA707" w:rsidR="00345050" w:rsidRPr="008441A1" w:rsidRDefault="001F3D7B" w:rsidP="008C1257">
      <w:pPr>
        <w:pStyle w:val="Heading2"/>
        <w:rPr>
          <w:sz w:val="24"/>
        </w:rPr>
      </w:pPr>
      <w:bookmarkStart w:id="26" w:name="_Toc12350810"/>
      <w:r w:rsidRPr="008441A1">
        <w:rPr>
          <w:sz w:val="24"/>
        </w:rPr>
        <w:t>Avenue to Learn</w:t>
      </w:r>
      <w:r w:rsidR="00121290" w:rsidRPr="008441A1">
        <w:rPr>
          <w:sz w:val="24"/>
        </w:rPr>
        <w:t xml:space="preserve"> </w:t>
      </w:r>
      <w:bookmarkEnd w:id="26"/>
    </w:p>
    <w:p w14:paraId="26BB469E" w14:textId="77777777" w:rsidR="001F3D7B" w:rsidRPr="008441A1" w:rsidRDefault="001F3D7B" w:rsidP="003C4014">
      <w:pPr>
        <w:rPr>
          <w:rFonts w:cs="Arial"/>
          <w:b/>
          <w:szCs w:val="24"/>
        </w:rPr>
      </w:pPr>
      <w:r w:rsidRPr="008441A1">
        <w:rPr>
          <w:rFonts w:cs="Arial"/>
          <w:szCs w:val="24"/>
        </w:rPr>
        <w:t xml:space="preserve">In this </w:t>
      </w:r>
      <w:r w:rsidR="00C114E6" w:rsidRPr="008441A1">
        <w:rPr>
          <w:rFonts w:cs="Arial"/>
          <w:szCs w:val="24"/>
        </w:rPr>
        <w:t>course,</w:t>
      </w:r>
      <w:r w:rsidRPr="008441A1">
        <w:rPr>
          <w:rFonts w:cs="Arial"/>
          <w:szCs w:val="24"/>
        </w:rPr>
        <w:t xml:space="preserve"> we will be using Avenue</w:t>
      </w:r>
      <w:r w:rsidR="00121290" w:rsidRPr="008441A1">
        <w:rPr>
          <w:rFonts w:cs="Arial"/>
          <w:szCs w:val="24"/>
        </w:rPr>
        <w:t xml:space="preserve"> </w:t>
      </w:r>
      <w:r w:rsidRPr="008441A1">
        <w:rPr>
          <w:rFonts w:cs="Arial"/>
          <w:szCs w:val="24"/>
        </w:rPr>
        <w:t>to Learn</w:t>
      </w:r>
      <w:r w:rsidR="00121290" w:rsidRPr="008441A1">
        <w:rPr>
          <w:rFonts w:cs="Arial"/>
          <w:szCs w:val="24"/>
        </w:rPr>
        <w:t xml:space="preserve"> (or X</w:t>
      </w:r>
      <w:r w:rsidR="00C114E6" w:rsidRPr="008441A1">
        <w:rPr>
          <w:rFonts w:cs="Arial"/>
          <w:szCs w:val="24"/>
        </w:rPr>
        <w:t xml:space="preserve">). </w:t>
      </w:r>
      <w:r w:rsidRPr="008441A1">
        <w:rPr>
          <w:rFonts w:cs="Arial"/>
          <w:szCs w:val="24"/>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7990EA4B" w14:textId="77777777" w:rsidR="00121290" w:rsidRPr="008441A1" w:rsidRDefault="00121290" w:rsidP="003C4014">
      <w:pPr>
        <w:rPr>
          <w:rFonts w:cs="Arial"/>
          <w:b/>
          <w:szCs w:val="24"/>
        </w:rPr>
      </w:pPr>
      <w:r w:rsidRPr="008441A1">
        <w:rPr>
          <w:rFonts w:cs="Arial"/>
          <w:szCs w:val="24"/>
        </w:rPr>
        <w:t>X = e-</w:t>
      </w:r>
      <w:r w:rsidR="00C114E6" w:rsidRPr="008441A1">
        <w:rPr>
          <w:rFonts w:cs="Arial"/>
          <w:szCs w:val="24"/>
        </w:rPr>
        <w:t>mail, Avenue</w:t>
      </w:r>
      <w:r w:rsidRPr="008441A1">
        <w:rPr>
          <w:rFonts w:cs="Arial"/>
          <w:szCs w:val="24"/>
        </w:rPr>
        <w:t xml:space="preserve"> to Learn (A2L), LearnLink, web pages, capa, Moodle, ThinkingCap, </w:t>
      </w:r>
      <w:r w:rsidR="00C114E6" w:rsidRPr="008441A1">
        <w:rPr>
          <w:rFonts w:cs="Arial"/>
          <w:szCs w:val="24"/>
        </w:rPr>
        <w:t>etc.</w:t>
      </w:r>
    </w:p>
    <w:p w14:paraId="477949B7" w14:textId="77777777" w:rsidR="006E5DC7" w:rsidRPr="008441A1" w:rsidRDefault="006E5DC7" w:rsidP="008C1257">
      <w:pPr>
        <w:pStyle w:val="Heading2"/>
        <w:rPr>
          <w:sz w:val="24"/>
        </w:rPr>
      </w:pPr>
      <w:bookmarkStart w:id="27" w:name="_Toc12350811"/>
      <w:r w:rsidRPr="008441A1">
        <w:rPr>
          <w:sz w:val="24"/>
        </w:rPr>
        <w:lastRenderedPageBreak/>
        <w:t>Submitting Assignments &amp; Grading</w:t>
      </w:r>
      <w:bookmarkEnd w:id="27"/>
      <w:r w:rsidRPr="008441A1">
        <w:rPr>
          <w:sz w:val="24"/>
        </w:rPr>
        <w:t xml:space="preserve"> </w:t>
      </w:r>
    </w:p>
    <w:p w14:paraId="2E0754FE" w14:textId="77777777" w:rsidR="00E74D2E" w:rsidRPr="008441A1" w:rsidRDefault="00E74D2E" w:rsidP="00E74D2E">
      <w:pPr>
        <w:rPr>
          <w:rFonts w:eastAsia="Calibri" w:cs="Arial"/>
          <w:szCs w:val="24"/>
        </w:rPr>
      </w:pPr>
      <w:bookmarkStart w:id="28" w:name="_Toc12350812"/>
      <w:r w:rsidRPr="008441A1">
        <w:rPr>
          <w:rFonts w:eastAsia="Calibri" w:cs="Arial"/>
          <w:szCs w:val="24"/>
        </w:rPr>
        <w:t xml:space="preserve">Assignments must be submitted electronically via Avenue to Learning by 11:59pm on the required due date. A 2% reduction will be applied each day (i.e., Monday - Sunday) after the due date. Students should consult the McMaster University policy on extensions if they wish to request an extension on an assignment.  All extensions must be negotiated prior to the assignment due date. Please use the following criteria when preparing your assignment: </w:t>
      </w:r>
    </w:p>
    <w:p w14:paraId="6A544E0A" w14:textId="77777777" w:rsidR="00E74D2E" w:rsidRPr="008441A1" w:rsidRDefault="00E74D2E" w:rsidP="00E74D2E">
      <w:pPr>
        <w:pStyle w:val="ListParagraph"/>
        <w:numPr>
          <w:ilvl w:val="0"/>
          <w:numId w:val="44"/>
        </w:numPr>
        <w:rPr>
          <w:rFonts w:cs="Arial"/>
          <w:szCs w:val="24"/>
        </w:rPr>
      </w:pPr>
      <w:r w:rsidRPr="008441A1">
        <w:rPr>
          <w:rFonts w:cs="Arial"/>
          <w:szCs w:val="24"/>
        </w:rPr>
        <w:t xml:space="preserve">Include a title page with all relevant course information, adhere to the page limits specified, be formatted with 12 pt. font and standard margins, and be stapled; </w:t>
      </w:r>
    </w:p>
    <w:p w14:paraId="2427DC53" w14:textId="046922FB" w:rsidR="00E74D2E" w:rsidRPr="008441A1" w:rsidRDefault="00E74D2E" w:rsidP="008C1257">
      <w:pPr>
        <w:pStyle w:val="ListParagraph"/>
        <w:numPr>
          <w:ilvl w:val="0"/>
          <w:numId w:val="44"/>
        </w:numPr>
        <w:rPr>
          <w:rFonts w:cs="Arial"/>
          <w:b/>
          <w:szCs w:val="24"/>
        </w:rPr>
      </w:pPr>
      <w:r w:rsidRPr="008441A1">
        <w:rPr>
          <w:rFonts w:cs="Arial"/>
          <w:szCs w:val="24"/>
        </w:rPr>
        <w:t xml:space="preserve">The citations and references in all assignments (if applicable) must use APA format (7th edition):  more information is available through the e-Resources link on the library home page </w:t>
      </w:r>
      <w:hyperlink r:id="rId10" w:history="1">
        <w:r w:rsidRPr="008441A1">
          <w:rPr>
            <w:rStyle w:val="Hyperlink"/>
            <w:rFonts w:cs="Arial"/>
            <w:szCs w:val="24"/>
          </w:rPr>
          <w:t>http://library.mcmaster.ca</w:t>
        </w:r>
      </w:hyperlink>
      <w:r w:rsidRPr="008441A1">
        <w:rPr>
          <w:rFonts w:cs="Arial"/>
          <w:szCs w:val="24"/>
        </w:rPr>
        <w:t xml:space="preserve"> and at </w:t>
      </w:r>
      <w:hyperlink r:id="rId11" w:history="1">
        <w:r w:rsidRPr="008441A1">
          <w:rPr>
            <w:rStyle w:val="Hyperlink"/>
            <w:rFonts w:cs="Arial"/>
            <w:szCs w:val="24"/>
          </w:rPr>
          <w:t>http://www.apastyle.org</w:t>
        </w:r>
      </w:hyperlink>
      <w:r w:rsidRPr="008441A1">
        <w:rPr>
          <w:rFonts w:cs="Arial"/>
          <w:szCs w:val="24"/>
        </w:rPr>
        <w:t>.</w:t>
      </w:r>
    </w:p>
    <w:p w14:paraId="115AF031" w14:textId="7C3F5189" w:rsidR="006E5DC7" w:rsidRPr="008441A1" w:rsidRDefault="006E5DC7" w:rsidP="008C1257">
      <w:pPr>
        <w:pStyle w:val="Heading2"/>
        <w:rPr>
          <w:sz w:val="24"/>
        </w:rPr>
      </w:pPr>
      <w:r w:rsidRPr="008441A1">
        <w:rPr>
          <w:sz w:val="24"/>
        </w:rPr>
        <w:t>Privacy Protection</w:t>
      </w:r>
      <w:bookmarkEnd w:id="28"/>
      <w:r w:rsidRPr="008441A1">
        <w:rPr>
          <w:sz w:val="24"/>
        </w:rPr>
        <w:t xml:space="preserve"> </w:t>
      </w:r>
    </w:p>
    <w:p w14:paraId="68BD3CA0" w14:textId="77777777" w:rsidR="006E5DC7" w:rsidRPr="008441A1" w:rsidRDefault="006E5DC7" w:rsidP="003C4014">
      <w:pPr>
        <w:rPr>
          <w:rFonts w:cs="Arial"/>
          <w:szCs w:val="24"/>
        </w:rPr>
      </w:pPr>
      <w:r w:rsidRPr="008441A1">
        <w:rPr>
          <w:rFonts w:cs="Arial"/>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8441A1">
        <w:rPr>
          <w:rFonts w:cs="Arial"/>
          <w:szCs w:val="24"/>
        </w:rPr>
        <w:t>five</w:t>
      </w:r>
      <w:r w:rsidRPr="008441A1">
        <w:rPr>
          <w:rFonts w:cs="Arial"/>
          <w:szCs w:val="24"/>
        </w:rPr>
        <w:t xml:space="preserve"> digits of the student number as the identifying data. The following possibilities exist for return of graded materials: </w:t>
      </w:r>
    </w:p>
    <w:p w14:paraId="3ECBA223" w14:textId="77777777" w:rsidR="006E5DC7" w:rsidRPr="008441A1" w:rsidRDefault="006E5DC7" w:rsidP="003C4014">
      <w:pPr>
        <w:pStyle w:val="ListParagraph"/>
        <w:numPr>
          <w:ilvl w:val="0"/>
          <w:numId w:val="29"/>
        </w:numPr>
        <w:rPr>
          <w:rFonts w:cs="Arial"/>
          <w:szCs w:val="24"/>
        </w:rPr>
      </w:pPr>
      <w:r w:rsidRPr="008441A1">
        <w:rPr>
          <w:rFonts w:cs="Arial"/>
          <w:szCs w:val="24"/>
        </w:rPr>
        <w:t xml:space="preserve">Direct return of materials to students in class; </w:t>
      </w:r>
    </w:p>
    <w:p w14:paraId="2517F4A7" w14:textId="77777777" w:rsidR="006E5DC7" w:rsidRPr="008441A1" w:rsidRDefault="006E5DC7" w:rsidP="003C4014">
      <w:pPr>
        <w:pStyle w:val="ListParagraph"/>
        <w:numPr>
          <w:ilvl w:val="0"/>
          <w:numId w:val="29"/>
        </w:numPr>
        <w:rPr>
          <w:rFonts w:cs="Arial"/>
          <w:szCs w:val="24"/>
        </w:rPr>
      </w:pPr>
      <w:r w:rsidRPr="008441A1">
        <w:rPr>
          <w:rFonts w:cs="Arial"/>
          <w:szCs w:val="24"/>
        </w:rPr>
        <w:t xml:space="preserve">Return of materials to students during office hours; </w:t>
      </w:r>
    </w:p>
    <w:p w14:paraId="23117FA4" w14:textId="77777777" w:rsidR="006E5DC7" w:rsidRPr="008441A1" w:rsidRDefault="006E5DC7" w:rsidP="003C4014">
      <w:pPr>
        <w:pStyle w:val="ListParagraph"/>
        <w:numPr>
          <w:ilvl w:val="0"/>
          <w:numId w:val="29"/>
        </w:numPr>
        <w:rPr>
          <w:rFonts w:cs="Arial"/>
          <w:szCs w:val="24"/>
        </w:rPr>
      </w:pPr>
      <w:r w:rsidRPr="008441A1">
        <w:rPr>
          <w:rFonts w:cs="Arial"/>
          <w:szCs w:val="24"/>
        </w:rPr>
        <w:t xml:space="preserve">Students attach a stamped, self-addressed envelope with assignments for return by mail; </w:t>
      </w:r>
    </w:p>
    <w:p w14:paraId="715A694D" w14:textId="77777777" w:rsidR="006E5DC7" w:rsidRPr="008441A1" w:rsidRDefault="006E5DC7" w:rsidP="003C4014">
      <w:pPr>
        <w:pStyle w:val="ListParagraph"/>
        <w:numPr>
          <w:ilvl w:val="0"/>
          <w:numId w:val="29"/>
        </w:numPr>
        <w:rPr>
          <w:rFonts w:cs="Arial"/>
          <w:szCs w:val="24"/>
        </w:rPr>
      </w:pPr>
      <w:r w:rsidRPr="008441A1">
        <w:rPr>
          <w:rFonts w:cs="Arial"/>
          <w:szCs w:val="24"/>
        </w:rPr>
        <w:t xml:space="preserve">Submit/grade/return papers electronically. </w:t>
      </w:r>
    </w:p>
    <w:p w14:paraId="3486AE0D" w14:textId="77777777" w:rsidR="006E5DC7" w:rsidRPr="008441A1" w:rsidRDefault="006E5DC7" w:rsidP="003C4014">
      <w:pPr>
        <w:rPr>
          <w:rFonts w:cs="Arial"/>
          <w:szCs w:val="24"/>
        </w:rPr>
      </w:pPr>
      <w:r w:rsidRPr="008441A1">
        <w:rPr>
          <w:rFonts w:cs="Arial"/>
          <w:szCs w:val="24"/>
        </w:rPr>
        <w:t xml:space="preserve">Arrangements for the return of assignments from the options above will be finalized during the first class. </w:t>
      </w:r>
    </w:p>
    <w:p w14:paraId="2DD004F6" w14:textId="77777777" w:rsidR="006E5DC7" w:rsidRPr="008441A1" w:rsidRDefault="00205826" w:rsidP="008C1257">
      <w:pPr>
        <w:pStyle w:val="Heading2"/>
        <w:rPr>
          <w:sz w:val="24"/>
        </w:rPr>
      </w:pPr>
      <w:bookmarkStart w:id="29" w:name="_Toc12350813"/>
      <w:r w:rsidRPr="008441A1">
        <w:rPr>
          <w:sz w:val="24"/>
        </w:rPr>
        <w:t>Extreme Circumstances</w:t>
      </w:r>
      <w:bookmarkEnd w:id="29"/>
    </w:p>
    <w:p w14:paraId="205B1BD9" w14:textId="77777777" w:rsidR="00205826" w:rsidRPr="008441A1" w:rsidRDefault="00205826" w:rsidP="003C4014">
      <w:pPr>
        <w:rPr>
          <w:rFonts w:cs="Arial"/>
          <w:b/>
          <w:szCs w:val="24"/>
        </w:rPr>
      </w:pPr>
      <w:r w:rsidRPr="008441A1">
        <w:rPr>
          <w:rFonts w:cs="Arial"/>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377CEE8" w14:textId="747A633E" w:rsidR="00AC5C16" w:rsidRPr="008441A1" w:rsidRDefault="003F60FC" w:rsidP="00E74D2E">
      <w:pPr>
        <w:pStyle w:val="Heading1"/>
        <w:rPr>
          <w:rFonts w:cs="Arial"/>
          <w:sz w:val="24"/>
          <w:szCs w:val="24"/>
        </w:rPr>
      </w:pPr>
      <w:bookmarkStart w:id="30" w:name="_Toc12350814"/>
      <w:bookmarkStart w:id="31" w:name="_Toc12606608"/>
      <w:r w:rsidRPr="008441A1">
        <w:rPr>
          <w:rFonts w:cs="Arial"/>
          <w:sz w:val="24"/>
          <w:szCs w:val="24"/>
        </w:rPr>
        <w:t>Student Responsibilities</w:t>
      </w:r>
      <w:bookmarkEnd w:id="30"/>
      <w:bookmarkEnd w:id="31"/>
      <w:r w:rsidRPr="008441A1">
        <w:rPr>
          <w:rFonts w:cs="Arial"/>
          <w:sz w:val="24"/>
          <w:szCs w:val="24"/>
        </w:rPr>
        <w:t xml:space="preserve"> </w:t>
      </w:r>
    </w:p>
    <w:p w14:paraId="26494212" w14:textId="77777777" w:rsidR="003F60FC" w:rsidRPr="008441A1" w:rsidRDefault="003F60FC" w:rsidP="003C4014">
      <w:pPr>
        <w:pStyle w:val="ListParagraph"/>
        <w:numPr>
          <w:ilvl w:val="0"/>
          <w:numId w:val="30"/>
        </w:numPr>
        <w:rPr>
          <w:rFonts w:cs="Arial"/>
          <w:szCs w:val="24"/>
        </w:rPr>
      </w:pPr>
      <w:r w:rsidRPr="008441A1">
        <w:rPr>
          <w:rFonts w:cs="Arial"/>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3787152" w14:textId="77777777" w:rsidR="003F60FC" w:rsidRPr="008441A1" w:rsidRDefault="003F60FC" w:rsidP="003C4014">
      <w:pPr>
        <w:pStyle w:val="ListParagraph"/>
        <w:numPr>
          <w:ilvl w:val="0"/>
          <w:numId w:val="30"/>
        </w:numPr>
        <w:rPr>
          <w:rFonts w:cs="Arial"/>
          <w:szCs w:val="24"/>
        </w:rPr>
      </w:pPr>
      <w:r w:rsidRPr="008441A1">
        <w:rPr>
          <w:rFonts w:cs="Arial"/>
          <w:szCs w:val="24"/>
        </w:rPr>
        <w:lastRenderedPageBreak/>
        <w:t>In the past</w:t>
      </w:r>
      <w:r w:rsidR="00DE499F" w:rsidRPr="008441A1">
        <w:rPr>
          <w:rFonts w:cs="Arial"/>
          <w:szCs w:val="24"/>
        </w:rPr>
        <w:t>,</w:t>
      </w:r>
      <w:r w:rsidRPr="008441A1">
        <w:rPr>
          <w:rFonts w:cs="Arial"/>
          <w:szCs w:val="24"/>
        </w:rPr>
        <w:t xml:space="preserve"> student and faculty have found that non-course related use of laptop computers and hand-held electronic devices during class to be distracting and at times disruptive. Consequently, during </w:t>
      </w:r>
      <w:r w:rsidR="00C114E6" w:rsidRPr="008441A1">
        <w:rPr>
          <w:rFonts w:cs="Arial"/>
          <w:szCs w:val="24"/>
        </w:rPr>
        <w:t>class,</w:t>
      </w:r>
      <w:r w:rsidRPr="008441A1">
        <w:rPr>
          <w:rFonts w:cs="Arial"/>
          <w:szCs w:val="24"/>
        </w:rPr>
        <w:t xml:space="preserve"> students are expected to only use such devices for taking notes and other activities directly related to the lecture or class activity taking place. </w:t>
      </w:r>
    </w:p>
    <w:p w14:paraId="1EA04D41" w14:textId="77777777" w:rsidR="00EA17D1" w:rsidRPr="008441A1" w:rsidRDefault="00EA17D1" w:rsidP="003C4014">
      <w:pPr>
        <w:pStyle w:val="ListParagraph"/>
        <w:numPr>
          <w:ilvl w:val="0"/>
          <w:numId w:val="30"/>
        </w:numPr>
        <w:rPr>
          <w:rFonts w:cs="Arial"/>
          <w:b/>
          <w:color w:val="000000"/>
          <w:szCs w:val="24"/>
        </w:rPr>
      </w:pPr>
      <w:r w:rsidRPr="008441A1">
        <w:rPr>
          <w:rFonts w:cs="Arial"/>
          <w:color w:val="000000"/>
          <w:szCs w:val="24"/>
        </w:rPr>
        <w:t xml:space="preserve">Please check with the instructor before using any audio or video recording devices in the classroom. </w:t>
      </w:r>
    </w:p>
    <w:p w14:paraId="1FB29A85" w14:textId="6CCC22BE" w:rsidR="000A65DA" w:rsidRPr="008441A1" w:rsidRDefault="00853542" w:rsidP="00E74D2E">
      <w:pPr>
        <w:pStyle w:val="Heading2"/>
        <w:rPr>
          <w:sz w:val="24"/>
        </w:rPr>
      </w:pPr>
      <w:bookmarkStart w:id="32" w:name="_Toc12350815"/>
      <w:r w:rsidRPr="008441A1">
        <w:rPr>
          <w:sz w:val="24"/>
        </w:rPr>
        <w:t>Attendance</w:t>
      </w:r>
      <w:bookmarkEnd w:id="32"/>
    </w:p>
    <w:p w14:paraId="6E5DB481" w14:textId="14DA8EFA" w:rsidR="00E74D2E" w:rsidRPr="008441A1" w:rsidRDefault="00E74D2E" w:rsidP="00E74D2E">
      <w:pPr>
        <w:rPr>
          <w:rFonts w:eastAsia="Calibri" w:cs="Arial"/>
          <w:szCs w:val="24"/>
          <w:lang w:val="en-GB"/>
        </w:rPr>
      </w:pPr>
      <w:r w:rsidRPr="008441A1">
        <w:rPr>
          <w:rFonts w:eastAsia="Calibri" w:cs="Arial"/>
          <w:szCs w:val="24"/>
          <w:lang w:val="en-GB"/>
        </w:rPr>
        <w:t xml:space="preserve">Student is expected to attend the class. </w:t>
      </w:r>
    </w:p>
    <w:p w14:paraId="21DEA434" w14:textId="77777777" w:rsidR="003F60FC" w:rsidRPr="008441A1" w:rsidRDefault="003F60FC" w:rsidP="008C1257">
      <w:pPr>
        <w:pStyle w:val="Heading2"/>
        <w:rPr>
          <w:sz w:val="24"/>
        </w:rPr>
      </w:pPr>
      <w:bookmarkStart w:id="33" w:name="_Toc12350817"/>
      <w:r w:rsidRPr="008441A1">
        <w:rPr>
          <w:sz w:val="24"/>
        </w:rPr>
        <w:t>Academic Integrity</w:t>
      </w:r>
      <w:bookmarkEnd w:id="33"/>
      <w:r w:rsidRPr="008441A1">
        <w:rPr>
          <w:sz w:val="24"/>
        </w:rPr>
        <w:t xml:space="preserve"> </w:t>
      </w:r>
    </w:p>
    <w:p w14:paraId="754E2818" w14:textId="500ED407" w:rsidR="00E5793A" w:rsidRPr="008441A1" w:rsidRDefault="00121290" w:rsidP="003C4014">
      <w:pPr>
        <w:rPr>
          <w:rFonts w:cs="Arial"/>
          <w:szCs w:val="24"/>
        </w:rPr>
      </w:pPr>
      <w:r w:rsidRPr="008441A1">
        <w:rPr>
          <w:rFonts w:cs="Arial"/>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8441A1">
        <w:rPr>
          <w:rFonts w:cs="Arial"/>
          <w:szCs w:val="24"/>
        </w:rPr>
        <w:t>dishonesty,</w:t>
      </w:r>
      <w:r w:rsidRPr="008441A1">
        <w:rPr>
          <w:rFonts w:cs="Arial"/>
          <w:szCs w:val="24"/>
        </w:rPr>
        <w:t xml:space="preserve"> please refer to the </w:t>
      </w:r>
      <w:hyperlink r:id="rId12" w:history="1">
        <w:r w:rsidRPr="008441A1">
          <w:rPr>
            <w:rStyle w:val="Hyperlink"/>
            <w:rFonts w:cs="Arial"/>
            <w:szCs w:val="24"/>
          </w:rPr>
          <w:t>Academic Integrity Policy</w:t>
        </w:r>
      </w:hyperlink>
      <w:r w:rsidR="00E5793A" w:rsidRPr="008441A1">
        <w:rPr>
          <w:rFonts w:cs="Arial"/>
          <w:szCs w:val="24"/>
        </w:rPr>
        <w:t xml:space="preserve"> </w:t>
      </w:r>
      <w:r w:rsidRPr="008441A1">
        <w:rPr>
          <w:rFonts w:cs="Arial"/>
          <w:szCs w:val="24"/>
        </w:rPr>
        <w:t xml:space="preserve"> </w:t>
      </w:r>
    </w:p>
    <w:p w14:paraId="63E8EFED" w14:textId="77777777" w:rsidR="00210F2C" w:rsidRPr="008441A1" w:rsidRDefault="00210F2C" w:rsidP="003C4014">
      <w:pPr>
        <w:rPr>
          <w:rFonts w:cs="Arial"/>
          <w:b/>
          <w:szCs w:val="24"/>
        </w:rPr>
      </w:pPr>
    </w:p>
    <w:p w14:paraId="52650C51" w14:textId="77777777" w:rsidR="00121290" w:rsidRPr="008441A1" w:rsidRDefault="003C4014" w:rsidP="003C4014">
      <w:pPr>
        <w:rPr>
          <w:rFonts w:cs="Arial"/>
          <w:b/>
          <w:szCs w:val="24"/>
        </w:rPr>
      </w:pPr>
      <w:r w:rsidRPr="008441A1">
        <w:rPr>
          <w:rFonts w:cs="Arial"/>
          <w:szCs w:val="24"/>
        </w:rPr>
        <w:t>T</w:t>
      </w:r>
      <w:r w:rsidR="00121290" w:rsidRPr="008441A1">
        <w:rPr>
          <w:rFonts w:cs="Arial"/>
          <w:szCs w:val="24"/>
        </w:rPr>
        <w:t>he following illustrates only three forms of academic dishonesty:</w:t>
      </w:r>
    </w:p>
    <w:p w14:paraId="099652F9" w14:textId="77777777" w:rsidR="00121290" w:rsidRPr="008441A1" w:rsidRDefault="00121290" w:rsidP="003C4014">
      <w:pPr>
        <w:pStyle w:val="ListParagraph"/>
        <w:numPr>
          <w:ilvl w:val="0"/>
          <w:numId w:val="31"/>
        </w:numPr>
        <w:rPr>
          <w:rFonts w:cs="Arial"/>
          <w:b/>
          <w:szCs w:val="24"/>
        </w:rPr>
      </w:pPr>
      <w:r w:rsidRPr="008441A1">
        <w:rPr>
          <w:rFonts w:cs="Arial"/>
          <w:szCs w:val="24"/>
        </w:rPr>
        <w:t>Plagiarism, e.g. the submission of work that is not one’s own or for which other credit has been obtained.</w:t>
      </w:r>
    </w:p>
    <w:p w14:paraId="66F9E23C" w14:textId="77777777" w:rsidR="00121290" w:rsidRPr="008441A1" w:rsidRDefault="00121290" w:rsidP="003C4014">
      <w:pPr>
        <w:pStyle w:val="ListParagraph"/>
        <w:numPr>
          <w:ilvl w:val="0"/>
          <w:numId w:val="31"/>
        </w:numPr>
        <w:rPr>
          <w:rFonts w:cs="Arial"/>
          <w:b/>
          <w:szCs w:val="24"/>
        </w:rPr>
      </w:pPr>
      <w:r w:rsidRPr="008441A1">
        <w:rPr>
          <w:rFonts w:cs="Arial"/>
          <w:szCs w:val="24"/>
        </w:rPr>
        <w:t>Improper collaboration in group work.</w:t>
      </w:r>
    </w:p>
    <w:p w14:paraId="1B691874" w14:textId="77777777" w:rsidR="00121290" w:rsidRPr="008441A1" w:rsidRDefault="00121290" w:rsidP="003C4014">
      <w:pPr>
        <w:pStyle w:val="ListParagraph"/>
        <w:numPr>
          <w:ilvl w:val="0"/>
          <w:numId w:val="31"/>
        </w:numPr>
        <w:rPr>
          <w:rFonts w:cs="Arial"/>
          <w:szCs w:val="24"/>
        </w:rPr>
      </w:pPr>
      <w:r w:rsidRPr="008441A1">
        <w:rPr>
          <w:rFonts w:cs="Arial"/>
          <w:szCs w:val="24"/>
        </w:rPr>
        <w:t>Copying or using unauthorized aids in tests and examinations</w:t>
      </w:r>
    </w:p>
    <w:p w14:paraId="29DBC8E6" w14:textId="77777777" w:rsidR="003B75D1" w:rsidRPr="008441A1" w:rsidRDefault="003B75D1" w:rsidP="008C1257">
      <w:pPr>
        <w:pStyle w:val="Heading2"/>
        <w:rPr>
          <w:sz w:val="24"/>
        </w:rPr>
      </w:pPr>
      <w:bookmarkStart w:id="34" w:name="_Hlk522105905"/>
      <w:r w:rsidRPr="008441A1">
        <w:rPr>
          <w:sz w:val="24"/>
        </w:rPr>
        <w:t>Conduct Expectations</w:t>
      </w:r>
    </w:p>
    <w:p w14:paraId="6FB6E037" w14:textId="77777777" w:rsidR="003B75D1" w:rsidRPr="008441A1" w:rsidRDefault="003B75D1" w:rsidP="003B75D1">
      <w:pPr>
        <w:pStyle w:val="BodyText"/>
        <w:spacing w:before="124" w:line="242" w:lineRule="auto"/>
        <w:ind w:left="100" w:right="258"/>
        <w:rPr>
          <w:rFonts w:cs="Arial"/>
          <w:szCs w:val="24"/>
        </w:rPr>
      </w:pPr>
      <w:r w:rsidRPr="008441A1">
        <w:rPr>
          <w:rFonts w:cs="Arial"/>
          <w:szCs w:val="24"/>
        </w:rPr>
        <w:t xml:space="preserve">As a McMaster student, you have the right to experience, and the responsibility to demonstrate, respectful and dignified interactions within all of our living, learning and working communities. These expectations are described in the </w:t>
      </w:r>
      <w:r w:rsidRPr="008441A1">
        <w:rPr>
          <w:rFonts w:cs="Arial"/>
          <w:i/>
          <w:color w:val="0000FF"/>
          <w:szCs w:val="24"/>
          <w:u w:val="single" w:color="0000FF"/>
        </w:rPr>
        <w:t>Code of Student Rights &amp; Responsibilities</w:t>
      </w:r>
      <w:r w:rsidRPr="008441A1">
        <w:rPr>
          <w:rFonts w:cs="Arial"/>
          <w:i/>
          <w:color w:val="0000FF"/>
          <w:szCs w:val="24"/>
        </w:rPr>
        <w:t xml:space="preserve"> </w:t>
      </w:r>
      <w:r w:rsidRPr="008441A1">
        <w:rPr>
          <w:rFonts w:cs="Arial"/>
          <w:szCs w:val="24"/>
        </w:rPr>
        <w:t xml:space="preserve">(the “Code”). All students share the responsibility of maintaining a positive environment for the academic and personal growth of all McMaster community members, </w:t>
      </w:r>
      <w:r w:rsidRPr="008441A1">
        <w:rPr>
          <w:rFonts w:cs="Arial"/>
          <w:b/>
          <w:szCs w:val="24"/>
        </w:rPr>
        <w:t>whether in person or online</w:t>
      </w:r>
      <w:r w:rsidRPr="008441A1">
        <w:rPr>
          <w:rFonts w:cs="Arial"/>
          <w:szCs w:val="24"/>
        </w:rPr>
        <w:t>.</w:t>
      </w:r>
    </w:p>
    <w:p w14:paraId="55C494D1" w14:textId="77777777" w:rsidR="003B75D1" w:rsidRPr="008441A1" w:rsidRDefault="003B75D1" w:rsidP="003B75D1">
      <w:pPr>
        <w:pStyle w:val="BodyText"/>
        <w:spacing w:before="160" w:line="242" w:lineRule="auto"/>
        <w:ind w:left="100" w:right="94"/>
        <w:rPr>
          <w:rFonts w:cs="Arial"/>
          <w:szCs w:val="24"/>
        </w:rPr>
      </w:pPr>
      <w:r w:rsidRPr="008441A1">
        <w:rPr>
          <w:rFonts w:cs="Arial"/>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18DF30F" w14:textId="77777777" w:rsidR="003B75D1" w:rsidRPr="008441A1" w:rsidRDefault="003B75D1" w:rsidP="008C1257">
      <w:pPr>
        <w:pStyle w:val="Heading2"/>
        <w:rPr>
          <w:sz w:val="24"/>
        </w:rPr>
      </w:pPr>
      <w:r w:rsidRPr="008441A1">
        <w:rPr>
          <w:sz w:val="24"/>
        </w:rPr>
        <w:lastRenderedPageBreak/>
        <w:t>Academic Accommodation of Students with Disabilities</w:t>
      </w:r>
    </w:p>
    <w:p w14:paraId="6DB27E2F" w14:textId="77777777" w:rsidR="003B75D1" w:rsidRPr="008441A1" w:rsidRDefault="003B75D1" w:rsidP="003B75D1">
      <w:pPr>
        <w:pStyle w:val="BodyText"/>
        <w:spacing w:before="123" w:line="244" w:lineRule="auto"/>
        <w:ind w:left="100" w:right="292"/>
        <w:rPr>
          <w:rFonts w:cs="Arial"/>
          <w:szCs w:val="24"/>
        </w:rPr>
      </w:pPr>
      <w:r w:rsidRPr="008441A1">
        <w:rPr>
          <w:rFonts w:cs="Arial"/>
          <w:szCs w:val="24"/>
        </w:rPr>
        <w:t xml:space="preserve">Students with disabilities who require academic accommodation must contact </w:t>
      </w:r>
      <w:r w:rsidRPr="008441A1">
        <w:rPr>
          <w:rFonts w:cs="Arial"/>
          <w:color w:val="0000FF"/>
          <w:szCs w:val="24"/>
          <w:u w:val="single" w:color="0000FF"/>
        </w:rPr>
        <w:t>Student Accessibility Services</w:t>
      </w:r>
      <w:r w:rsidRPr="008441A1">
        <w:rPr>
          <w:rFonts w:cs="Arial"/>
          <w:color w:val="0000FF"/>
          <w:szCs w:val="24"/>
        </w:rPr>
        <w:t xml:space="preserve"> </w:t>
      </w:r>
      <w:r w:rsidRPr="008441A1">
        <w:rPr>
          <w:rFonts w:cs="Arial"/>
          <w:szCs w:val="24"/>
        </w:rPr>
        <w:t xml:space="preserve">(SAS) at 905-525-9140 ext. 28652 or </w:t>
      </w:r>
      <w:hyperlink r:id="rId13">
        <w:r w:rsidRPr="008441A1">
          <w:rPr>
            <w:rFonts w:cs="Arial"/>
            <w:color w:val="0000FF"/>
            <w:szCs w:val="24"/>
            <w:u w:val="single" w:color="0000FF"/>
          </w:rPr>
          <w:t>sas@mcmaster.ca</w:t>
        </w:r>
        <w:r w:rsidRPr="008441A1">
          <w:rPr>
            <w:rFonts w:cs="Arial"/>
            <w:color w:val="0000FF"/>
            <w:szCs w:val="24"/>
          </w:rPr>
          <w:t xml:space="preserve"> </w:t>
        </w:r>
      </w:hyperlink>
      <w:r w:rsidRPr="008441A1">
        <w:rPr>
          <w:rFonts w:cs="Arial"/>
          <w:szCs w:val="24"/>
        </w:rPr>
        <w:t xml:space="preserve">to make arrangements with a Program Coordinator. For further information, consult McMaster University’s </w:t>
      </w:r>
      <w:r w:rsidRPr="008441A1">
        <w:rPr>
          <w:rFonts w:cs="Arial"/>
          <w:i/>
          <w:color w:val="0000FF"/>
          <w:szCs w:val="24"/>
          <w:u w:val="single" w:color="0000FF"/>
        </w:rPr>
        <w:t>Academic Accommodation of Students with Disabilities</w:t>
      </w:r>
      <w:r w:rsidRPr="008441A1">
        <w:rPr>
          <w:rFonts w:cs="Arial"/>
          <w:i/>
          <w:color w:val="0000FF"/>
          <w:szCs w:val="24"/>
        </w:rPr>
        <w:t xml:space="preserve"> </w:t>
      </w:r>
      <w:r w:rsidRPr="008441A1">
        <w:rPr>
          <w:rFonts w:cs="Arial"/>
          <w:szCs w:val="24"/>
        </w:rPr>
        <w:t>policy.</w:t>
      </w:r>
    </w:p>
    <w:p w14:paraId="739FB51A" w14:textId="77777777" w:rsidR="000569EF" w:rsidRPr="008441A1" w:rsidRDefault="000569EF" w:rsidP="008C1257">
      <w:pPr>
        <w:pStyle w:val="Heading2"/>
        <w:rPr>
          <w:sz w:val="24"/>
        </w:rPr>
      </w:pPr>
      <w:r w:rsidRPr="008441A1">
        <w:rPr>
          <w:sz w:val="24"/>
        </w:rPr>
        <w:t>Accessibility Statement</w:t>
      </w:r>
    </w:p>
    <w:p w14:paraId="50F3932A" w14:textId="77777777" w:rsidR="008C1257" w:rsidRPr="008441A1" w:rsidRDefault="000569EF" w:rsidP="008C1257">
      <w:pPr>
        <w:rPr>
          <w:rFonts w:eastAsia="Calibri" w:cs="Arial"/>
          <w:b/>
          <w:szCs w:val="24"/>
        </w:rPr>
      </w:pPr>
      <w:r w:rsidRPr="008441A1">
        <w:rPr>
          <w:rFonts w:eastAsia="Calibri" w:cs="Arial"/>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35" w:name="_Toc12350821"/>
      <w:bookmarkEnd w:id="34"/>
    </w:p>
    <w:p w14:paraId="2B61A1AE" w14:textId="77777777" w:rsidR="008C1257" w:rsidRPr="008441A1" w:rsidRDefault="008C1257" w:rsidP="008C1257">
      <w:pPr>
        <w:pStyle w:val="Heading2"/>
        <w:rPr>
          <w:sz w:val="24"/>
        </w:rPr>
      </w:pPr>
      <w:r w:rsidRPr="008441A1">
        <w:rPr>
          <w:sz w:val="24"/>
        </w:rPr>
        <w:t xml:space="preserve">Academic Accommodation for Religious, Indigenous or Spiritual Observances (RISO) </w:t>
      </w:r>
    </w:p>
    <w:p w14:paraId="5B844782" w14:textId="77777777" w:rsidR="008C1257" w:rsidRPr="008441A1" w:rsidRDefault="008C1257" w:rsidP="008C1257">
      <w:pPr>
        <w:widowControl w:val="0"/>
        <w:autoSpaceDE w:val="0"/>
        <w:autoSpaceDN w:val="0"/>
        <w:spacing w:before="123" w:line="242" w:lineRule="auto"/>
        <w:ind w:left="100" w:right="301"/>
        <w:rPr>
          <w:rFonts w:eastAsia="Arial Narrow" w:cs="Arial"/>
          <w:szCs w:val="24"/>
        </w:rPr>
      </w:pPr>
      <w:r w:rsidRPr="008441A1">
        <w:rPr>
          <w:rFonts w:eastAsia="Arial Narrow" w:cs="Arial"/>
          <w:szCs w:val="24"/>
        </w:rPr>
        <w:t xml:space="preserve">Students requiring academic accommodation based on religious, indigenous or spiritual observances should follow the procedures set out in the </w:t>
      </w:r>
      <w:r w:rsidRPr="008441A1">
        <w:rPr>
          <w:rFonts w:eastAsia="Arial Narrow" w:cs="Arial"/>
          <w:color w:val="0000FF"/>
          <w:szCs w:val="24"/>
          <w:u w:val="single" w:color="0000FF"/>
        </w:rPr>
        <w:t>RISO</w:t>
      </w:r>
      <w:r w:rsidRPr="008441A1">
        <w:rPr>
          <w:rFonts w:eastAsia="Arial Narrow" w:cs="Arial"/>
          <w:color w:val="0000FF"/>
          <w:szCs w:val="24"/>
        </w:rPr>
        <w:t xml:space="preserve"> </w:t>
      </w:r>
      <w:r w:rsidRPr="008441A1">
        <w:rPr>
          <w:rFonts w:eastAsia="Arial Narrow" w:cs="Arial"/>
          <w:szCs w:val="24"/>
        </w:rPr>
        <w:t xml:space="preserve">policy. Students should submit their request to their Faculty Office </w:t>
      </w:r>
      <w:r w:rsidRPr="008441A1">
        <w:rPr>
          <w:rFonts w:eastAsia="Arial Narrow" w:cs="Arial"/>
          <w:b/>
          <w:i/>
          <w:szCs w:val="24"/>
        </w:rPr>
        <w:t xml:space="preserve">normally within 10 working days </w:t>
      </w:r>
      <w:r w:rsidRPr="008441A1">
        <w:rPr>
          <w:rFonts w:eastAsia="Arial Narrow" w:cs="Arial"/>
          <w:szCs w:val="24"/>
        </w:rPr>
        <w:t xml:space="preserve">of the beginning of term in which they anticipate a need for accommodation </w:t>
      </w:r>
      <w:r w:rsidRPr="008441A1">
        <w:rPr>
          <w:rFonts w:eastAsia="Arial Narrow" w:cs="Arial"/>
          <w:szCs w:val="24"/>
          <w:u w:val="single"/>
        </w:rPr>
        <w:t>or</w:t>
      </w:r>
      <w:r w:rsidRPr="008441A1">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7CB82203" w14:textId="77777777" w:rsidR="003F60FC" w:rsidRPr="008441A1" w:rsidRDefault="003F60FC" w:rsidP="008C1257">
      <w:pPr>
        <w:pStyle w:val="Heading2"/>
        <w:rPr>
          <w:sz w:val="24"/>
        </w:rPr>
      </w:pPr>
      <w:r w:rsidRPr="008441A1">
        <w:rPr>
          <w:sz w:val="24"/>
        </w:rPr>
        <w:t>E-mail Communication Policy</w:t>
      </w:r>
      <w:bookmarkEnd w:id="35"/>
      <w:r w:rsidRPr="008441A1">
        <w:rPr>
          <w:sz w:val="24"/>
        </w:rPr>
        <w:t xml:space="preserve"> </w:t>
      </w:r>
    </w:p>
    <w:p w14:paraId="3EFDBA7C" w14:textId="77777777" w:rsidR="008C1257" w:rsidRPr="008441A1" w:rsidRDefault="00F439A1" w:rsidP="008C1257">
      <w:pPr>
        <w:rPr>
          <w:rFonts w:cs="Arial"/>
          <w:szCs w:val="24"/>
        </w:rPr>
      </w:pPr>
      <w:bookmarkStart w:id="36" w:name="_Hlk522105948"/>
      <w:r w:rsidRPr="008441A1">
        <w:rPr>
          <w:rFonts w:cs="Arial"/>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7" w:name="_Hlk522106028"/>
      <w:bookmarkEnd w:id="36"/>
    </w:p>
    <w:p w14:paraId="26E80861" w14:textId="77777777" w:rsidR="008C1257" w:rsidRPr="008441A1" w:rsidRDefault="008C1257" w:rsidP="008C1257">
      <w:pPr>
        <w:pStyle w:val="Heading2"/>
        <w:rPr>
          <w:sz w:val="24"/>
        </w:rPr>
      </w:pPr>
      <w:r w:rsidRPr="008441A1">
        <w:rPr>
          <w:sz w:val="24"/>
        </w:rPr>
        <w:t>Copyright and Recording</w:t>
      </w:r>
    </w:p>
    <w:p w14:paraId="2E964935" w14:textId="77777777" w:rsidR="008C1257" w:rsidRPr="008441A1" w:rsidRDefault="008C1257" w:rsidP="008C1257">
      <w:pPr>
        <w:widowControl w:val="0"/>
        <w:autoSpaceDE w:val="0"/>
        <w:autoSpaceDN w:val="0"/>
        <w:spacing w:before="124" w:line="242" w:lineRule="auto"/>
        <w:ind w:left="100" w:right="476"/>
        <w:rPr>
          <w:rFonts w:eastAsia="Arial Narrow" w:cs="Arial"/>
          <w:szCs w:val="24"/>
        </w:rPr>
      </w:pPr>
      <w:r w:rsidRPr="008441A1">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41A1">
        <w:rPr>
          <w:rFonts w:eastAsia="Arial Narrow" w:cs="Arial"/>
          <w:b/>
          <w:szCs w:val="24"/>
        </w:rPr>
        <w:t xml:space="preserve">including lectures </w:t>
      </w:r>
      <w:r w:rsidRPr="008441A1">
        <w:rPr>
          <w:rFonts w:eastAsia="Arial Narrow" w:cs="Arial"/>
          <w:szCs w:val="24"/>
        </w:rPr>
        <w:t>by University instructors</w:t>
      </w:r>
    </w:p>
    <w:p w14:paraId="5683332B" w14:textId="77777777" w:rsidR="008C1257" w:rsidRPr="008441A1" w:rsidRDefault="008C1257" w:rsidP="008C1257">
      <w:pPr>
        <w:widowControl w:val="0"/>
        <w:autoSpaceDE w:val="0"/>
        <w:autoSpaceDN w:val="0"/>
        <w:spacing w:before="159" w:line="244" w:lineRule="auto"/>
        <w:ind w:left="100" w:right="258"/>
        <w:rPr>
          <w:rFonts w:eastAsia="Arial Narrow" w:cs="Arial"/>
          <w:szCs w:val="24"/>
        </w:rPr>
      </w:pPr>
      <w:r w:rsidRPr="008441A1">
        <w:rPr>
          <w:rFonts w:eastAsia="Arial Narrow" w:cs="Arial"/>
          <w:szCs w:val="24"/>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w:t>
      </w:r>
      <w:r w:rsidRPr="008441A1">
        <w:rPr>
          <w:rFonts w:eastAsia="Arial Narrow" w:cs="Arial"/>
          <w:szCs w:val="24"/>
        </w:rPr>
        <w:lastRenderedPageBreak/>
        <w:t>class. Please speak with the instructor if this is a concern for you.</w:t>
      </w:r>
    </w:p>
    <w:p w14:paraId="024EEC51" w14:textId="77777777" w:rsidR="008C1257" w:rsidRPr="008441A1" w:rsidRDefault="008C1257" w:rsidP="003C4014">
      <w:pPr>
        <w:rPr>
          <w:rFonts w:cs="Arial"/>
          <w:b/>
          <w:szCs w:val="24"/>
        </w:rPr>
      </w:pPr>
    </w:p>
    <w:p w14:paraId="28CC7DEC" w14:textId="500AB166" w:rsidR="00DE6FAF" w:rsidRPr="008441A1" w:rsidRDefault="00DE6FAF" w:rsidP="003F0E2E">
      <w:pPr>
        <w:pStyle w:val="Heading1"/>
        <w:rPr>
          <w:rFonts w:cs="Arial"/>
          <w:sz w:val="24"/>
          <w:szCs w:val="24"/>
        </w:rPr>
      </w:pPr>
      <w:bookmarkStart w:id="38" w:name="_Toc12350823"/>
      <w:bookmarkStart w:id="39" w:name="_Toc12606609"/>
      <w:bookmarkEnd w:id="37"/>
      <w:r w:rsidRPr="008441A1">
        <w:rPr>
          <w:rFonts w:cs="Arial"/>
          <w:sz w:val="24"/>
          <w:szCs w:val="24"/>
        </w:rPr>
        <w:t>Course Weekly Topics and Readings</w:t>
      </w:r>
      <w:bookmarkEnd w:id="38"/>
      <w:bookmarkEnd w:id="39"/>
    </w:p>
    <w:p w14:paraId="60FD1936" w14:textId="77777777" w:rsidR="000F1F99" w:rsidRPr="006F515F" w:rsidRDefault="000F1F99" w:rsidP="000F1F99">
      <w:pPr>
        <w:rPr>
          <w:rFonts w:cs="Arial"/>
          <w:szCs w:val="24"/>
          <w:u w:val="single"/>
        </w:rPr>
      </w:pPr>
    </w:p>
    <w:p w14:paraId="68BD173D" w14:textId="77777777" w:rsidR="000F1F99" w:rsidRPr="006F515F" w:rsidRDefault="000F1F99" w:rsidP="000F1F99">
      <w:pPr>
        <w:rPr>
          <w:rFonts w:cs="Arial"/>
          <w:b/>
          <w:bCs/>
          <w:szCs w:val="24"/>
          <w:u w:val="single"/>
        </w:rPr>
      </w:pPr>
      <w:r w:rsidRPr="006F515F">
        <w:rPr>
          <w:rFonts w:cs="Arial"/>
          <w:b/>
          <w:bCs/>
          <w:szCs w:val="24"/>
          <w:u w:val="single"/>
        </w:rPr>
        <w:t xml:space="preserve">Week 1(Sept 7): Connection &amp; Discussion about the design of the course </w:t>
      </w:r>
    </w:p>
    <w:p w14:paraId="39316B35" w14:textId="77777777" w:rsidR="000F1F99" w:rsidRPr="008441A1" w:rsidRDefault="000F1F99" w:rsidP="000F1F99">
      <w:pPr>
        <w:rPr>
          <w:rFonts w:cs="Arial"/>
          <w:szCs w:val="24"/>
        </w:rPr>
      </w:pPr>
    </w:p>
    <w:p w14:paraId="37EAA73F" w14:textId="77777777" w:rsidR="000F1F99" w:rsidRPr="006F515F" w:rsidRDefault="000F1F99" w:rsidP="000F1F99">
      <w:pPr>
        <w:rPr>
          <w:rFonts w:cs="Arial"/>
          <w:b/>
          <w:bCs/>
          <w:szCs w:val="24"/>
          <w:u w:val="single"/>
        </w:rPr>
      </w:pPr>
      <w:r w:rsidRPr="006F515F">
        <w:rPr>
          <w:rFonts w:cs="Arial"/>
          <w:b/>
          <w:bCs/>
          <w:szCs w:val="24"/>
          <w:u w:val="single"/>
        </w:rPr>
        <w:t xml:space="preserve">Week 2 (Sept 14) : Social work and social policy </w:t>
      </w:r>
    </w:p>
    <w:p w14:paraId="401EF14E" w14:textId="77777777" w:rsidR="000F1F99" w:rsidRPr="008441A1" w:rsidRDefault="000F1F99" w:rsidP="000F1F99">
      <w:pPr>
        <w:pStyle w:val="NormalWeb"/>
        <w:rPr>
          <w:rFonts w:ascii="Arial" w:hAnsi="Arial" w:cs="Arial"/>
          <w:b/>
          <w:bCs/>
        </w:rPr>
      </w:pPr>
      <w:r w:rsidRPr="008441A1">
        <w:rPr>
          <w:rFonts w:ascii="Arial" w:hAnsi="Arial" w:cs="Arial"/>
          <w:b/>
          <w:bCs/>
        </w:rPr>
        <w:t xml:space="preserve">Required readings: </w:t>
      </w:r>
    </w:p>
    <w:p w14:paraId="5B66AF81" w14:textId="3DB528C4" w:rsidR="00CE7049" w:rsidRPr="008441A1" w:rsidRDefault="000F1F99" w:rsidP="000F1F99">
      <w:pPr>
        <w:pStyle w:val="NormalWeb"/>
        <w:rPr>
          <w:rStyle w:val="Hyperlink"/>
          <w:rFonts w:ascii="Arial" w:hAnsi="Arial" w:cs="Arial"/>
        </w:rPr>
      </w:pPr>
      <w:r w:rsidRPr="008441A1">
        <w:rPr>
          <w:rFonts w:ascii="Arial" w:hAnsi="Arial" w:cs="Arial"/>
        </w:rPr>
        <w:t xml:space="preserve">Haymarket Books (2021, Feb 21). </w:t>
      </w:r>
      <w:r w:rsidRPr="008441A1">
        <w:rPr>
          <w:rFonts w:ascii="Arial" w:hAnsi="Arial" w:cs="Arial"/>
          <w:i/>
          <w:iCs/>
        </w:rPr>
        <w:t>Abolitionist of social work: Possibilities, Paradox and Praxis</w:t>
      </w:r>
      <w:r w:rsidRPr="008441A1">
        <w:rPr>
          <w:rFonts w:ascii="Arial" w:hAnsi="Arial" w:cs="Arial"/>
        </w:rPr>
        <w:t xml:space="preserve">. [Video]. YouTube. </w:t>
      </w:r>
      <w:hyperlink r:id="rId14" w:history="1">
        <w:r w:rsidRPr="008441A1">
          <w:rPr>
            <w:rStyle w:val="Hyperlink"/>
            <w:rFonts w:ascii="Arial" w:hAnsi="Arial" w:cs="Arial"/>
          </w:rPr>
          <w:t>https://www.youtube.com/watch?v=JZxUeSAmIXo</w:t>
        </w:r>
      </w:hyperlink>
    </w:p>
    <w:p w14:paraId="1719665E" w14:textId="274F73D7" w:rsidR="000F1F99" w:rsidRPr="008441A1" w:rsidRDefault="00CE7049" w:rsidP="000F1F99">
      <w:pPr>
        <w:spacing w:line="240" w:lineRule="atLeast"/>
        <w:textAlignment w:val="baseline"/>
        <w:outlineLvl w:val="1"/>
        <w:rPr>
          <w:rStyle w:val="Hyperlink"/>
          <w:rFonts w:cs="Arial"/>
          <w:szCs w:val="24"/>
        </w:rPr>
      </w:pPr>
      <w:r w:rsidRPr="008441A1">
        <w:rPr>
          <w:rFonts w:cs="Arial"/>
          <w:color w:val="333333"/>
          <w:szCs w:val="24"/>
        </w:rPr>
        <w:t xml:space="preserve">INCITE! (n.d.) </w:t>
      </w:r>
      <w:r w:rsidRPr="008441A1">
        <w:rPr>
          <w:rFonts w:cs="Arial"/>
          <w:i/>
          <w:iCs/>
          <w:color w:val="333333"/>
          <w:szCs w:val="24"/>
        </w:rPr>
        <w:t>Beyond the non-profit industrial complex</w:t>
      </w:r>
      <w:r w:rsidRPr="008441A1">
        <w:rPr>
          <w:rFonts w:cs="Arial"/>
          <w:color w:val="333333"/>
          <w:szCs w:val="24"/>
        </w:rPr>
        <w:t>.</w:t>
      </w:r>
      <w:r w:rsidR="000F1F99" w:rsidRPr="008441A1">
        <w:rPr>
          <w:rFonts w:cs="Arial"/>
          <w:szCs w:val="24"/>
        </w:rPr>
        <w:t xml:space="preserve"> </w:t>
      </w:r>
      <w:hyperlink r:id="rId15" w:history="1">
        <w:r w:rsidR="000F1F99" w:rsidRPr="008441A1">
          <w:rPr>
            <w:rStyle w:val="Hyperlink"/>
            <w:rFonts w:cs="Arial"/>
            <w:szCs w:val="24"/>
          </w:rPr>
          <w:t>https://incite-national.org/beyond-the-non-profit-industrial-complex/</w:t>
        </w:r>
      </w:hyperlink>
    </w:p>
    <w:p w14:paraId="2E1BC743" w14:textId="7AB82C1B" w:rsidR="002079FE" w:rsidRPr="008441A1" w:rsidRDefault="002079FE" w:rsidP="000F1F99">
      <w:pPr>
        <w:spacing w:line="240" w:lineRule="atLeast"/>
        <w:textAlignment w:val="baseline"/>
        <w:outlineLvl w:val="1"/>
        <w:rPr>
          <w:rStyle w:val="Hyperlink"/>
          <w:rFonts w:cs="Arial"/>
          <w:szCs w:val="24"/>
        </w:rPr>
      </w:pPr>
    </w:p>
    <w:p w14:paraId="3D6DD31F" w14:textId="2EB6B1FD" w:rsidR="002079FE" w:rsidRPr="008441A1" w:rsidRDefault="002079FE" w:rsidP="002079FE">
      <w:pPr>
        <w:textAlignment w:val="baseline"/>
        <w:rPr>
          <w:rFonts w:cs="Arial"/>
          <w:color w:val="201F1E"/>
          <w:szCs w:val="24"/>
          <w:lang w:val="en-CA" w:eastAsia="zh-TW"/>
        </w:rPr>
      </w:pPr>
      <w:r w:rsidRPr="008441A1">
        <w:rPr>
          <w:rFonts w:cs="Arial"/>
          <w:color w:val="201F1E"/>
          <w:szCs w:val="24"/>
          <w:bdr w:val="none" w:sz="0" w:space="0" w:color="auto" w:frame="1"/>
          <w:shd w:val="clear" w:color="auto" w:fill="FFFFFF"/>
        </w:rPr>
        <w:t xml:space="preserve">Chescaleigh (2014 Nov 22). </w:t>
      </w:r>
      <w:r w:rsidRPr="008441A1">
        <w:rPr>
          <w:rFonts w:cs="Arial"/>
          <w:i/>
          <w:iCs/>
          <w:color w:val="201F1E"/>
          <w:szCs w:val="24"/>
          <w:bdr w:val="none" w:sz="0" w:space="0" w:color="auto" w:frame="1"/>
          <w:shd w:val="clear" w:color="auto" w:fill="FFFFFF"/>
        </w:rPr>
        <w:t>5 Tips for being An Ally</w:t>
      </w:r>
      <w:r w:rsidRPr="008441A1">
        <w:rPr>
          <w:rFonts w:cs="Arial"/>
          <w:color w:val="201F1E"/>
          <w:szCs w:val="24"/>
          <w:bdr w:val="none" w:sz="0" w:space="0" w:color="auto" w:frame="1"/>
          <w:shd w:val="clear" w:color="auto" w:fill="FFFFFF"/>
        </w:rPr>
        <w:t xml:space="preserve"> [Youtube].</w:t>
      </w:r>
      <w:hyperlink r:id="rId16" w:tgtFrame="_blank" w:history="1">
        <w:r w:rsidRPr="008441A1">
          <w:rPr>
            <w:rStyle w:val="Hyperlink"/>
            <w:rFonts w:cs="Arial"/>
            <w:szCs w:val="24"/>
            <w:bdr w:val="none" w:sz="0" w:space="0" w:color="auto" w:frame="1"/>
          </w:rPr>
          <w:t>https://www.youtube.com/watch?v=_dg86g-QlM0</w:t>
        </w:r>
      </w:hyperlink>
    </w:p>
    <w:p w14:paraId="4478DC6B" w14:textId="2E586E79" w:rsidR="000F1F99" w:rsidRPr="008441A1" w:rsidRDefault="000F1F99" w:rsidP="000F1F99">
      <w:pPr>
        <w:spacing w:before="100" w:beforeAutospacing="1" w:after="100" w:afterAutospacing="1"/>
        <w:rPr>
          <w:rFonts w:cs="Arial"/>
          <w:color w:val="0000FF"/>
          <w:szCs w:val="24"/>
        </w:rPr>
      </w:pPr>
      <w:r w:rsidRPr="008441A1">
        <w:rPr>
          <w:rFonts w:cs="Arial"/>
          <w:szCs w:val="24"/>
        </w:rPr>
        <w:t xml:space="preserve">Hanivsky, Olena (Ed.) (2012). </w:t>
      </w:r>
      <w:r w:rsidRPr="008441A1">
        <w:rPr>
          <w:rFonts w:cs="Arial"/>
          <w:i/>
          <w:iCs/>
          <w:szCs w:val="24"/>
        </w:rPr>
        <w:t xml:space="preserve">An intersectionality-based policy analysis framework. </w:t>
      </w:r>
      <w:r w:rsidRPr="008441A1">
        <w:rPr>
          <w:rFonts w:cs="Arial"/>
          <w:szCs w:val="24"/>
        </w:rPr>
        <w:t>Vancouver, BC. Institute for Intersectionality Research and Policy. Simon Fraser University.</w:t>
      </w:r>
      <w:r w:rsidRPr="008441A1">
        <w:rPr>
          <w:rFonts w:cs="Arial"/>
          <w:color w:val="0000FF"/>
          <w:szCs w:val="24"/>
        </w:rPr>
        <w:t xml:space="preserve">http://www.sfu.ca/iirp/documents/IBPA/IBPA_Framework_Complete%20Collection_Ha nkivsky_2012.pdf#page=33 </w:t>
      </w:r>
    </w:p>
    <w:p w14:paraId="1192D447" w14:textId="498D0920" w:rsidR="00CE7049" w:rsidRPr="008441A1" w:rsidRDefault="00CE7049" w:rsidP="00CE7049">
      <w:pPr>
        <w:pStyle w:val="NormalWeb"/>
        <w:rPr>
          <w:rFonts w:ascii="Arial" w:hAnsi="Arial" w:cs="Arial"/>
        </w:rPr>
      </w:pPr>
      <w:r w:rsidRPr="008441A1">
        <w:rPr>
          <w:rFonts w:ascii="Arial" w:hAnsi="Arial" w:cs="Arial"/>
          <w:color w:val="201F1E"/>
          <w:bdr w:val="none" w:sz="0" w:space="0" w:color="auto" w:frame="1"/>
        </w:rPr>
        <w:t xml:space="preserve">Faculty of Social Science, McMaster University (n.d.) </w:t>
      </w:r>
      <w:r w:rsidRPr="008441A1">
        <w:rPr>
          <w:rFonts w:ascii="Arial" w:hAnsi="Arial" w:cs="Arial"/>
          <w:i/>
          <w:iCs/>
          <w:color w:val="201F1E"/>
          <w:bdr w:val="none" w:sz="0" w:space="0" w:color="auto" w:frame="1"/>
        </w:rPr>
        <w:t>Learning in Colour.</w:t>
      </w:r>
      <w:r w:rsidRPr="008441A1">
        <w:rPr>
          <w:rStyle w:val="apple-converted-space"/>
          <w:rFonts w:ascii="Arial" w:hAnsi="Arial" w:cs="Arial"/>
          <w:color w:val="201F1E"/>
          <w:bdr w:val="none" w:sz="0" w:space="0" w:color="auto" w:frame="1"/>
        </w:rPr>
        <w:t> </w:t>
      </w:r>
      <w:hyperlink r:id="rId17" w:tgtFrame="_blank" w:history="1">
        <w:r w:rsidRPr="008441A1">
          <w:rPr>
            <w:rStyle w:val="Hyperlink"/>
            <w:rFonts w:ascii="Arial" w:hAnsi="Arial" w:cs="Arial"/>
            <w:bdr w:val="none" w:sz="0" w:space="0" w:color="auto" w:frame="1"/>
          </w:rPr>
          <w:t>https://socialsciences.mcmaster.ca/learning-in-colour/core-themes</w:t>
        </w:r>
      </w:hyperlink>
      <w:r w:rsidRPr="008441A1">
        <w:rPr>
          <w:rFonts w:ascii="Arial" w:hAnsi="Arial" w:cs="Arial"/>
          <w:color w:val="201F1E"/>
        </w:rPr>
        <w:t xml:space="preserve"> </w:t>
      </w:r>
    </w:p>
    <w:p w14:paraId="61E17280" w14:textId="05A5E268" w:rsidR="000F1F99" w:rsidRPr="008441A1" w:rsidRDefault="000F1F99" w:rsidP="000F1F99">
      <w:pPr>
        <w:spacing w:before="100" w:beforeAutospacing="1" w:after="100" w:afterAutospacing="1"/>
        <w:rPr>
          <w:rFonts w:cs="Arial"/>
          <w:b/>
          <w:bCs/>
          <w:szCs w:val="24"/>
        </w:rPr>
      </w:pPr>
      <w:r w:rsidRPr="008441A1">
        <w:rPr>
          <w:rFonts w:cs="Arial"/>
          <w:b/>
          <w:bCs/>
          <w:szCs w:val="24"/>
        </w:rPr>
        <w:t xml:space="preserve">Other readings: </w:t>
      </w:r>
    </w:p>
    <w:p w14:paraId="47EB5851" w14:textId="781E6A0D" w:rsidR="00CE7049" w:rsidRPr="008441A1" w:rsidRDefault="00CE7049" w:rsidP="008441A1">
      <w:pPr>
        <w:pStyle w:val="NormalWeb"/>
        <w:rPr>
          <w:rFonts w:ascii="Arial" w:hAnsi="Arial" w:cs="Arial"/>
        </w:rPr>
      </w:pPr>
      <w:r w:rsidRPr="008441A1">
        <w:rPr>
          <w:rFonts w:ascii="Arial" w:hAnsi="Arial" w:cs="Arial"/>
        </w:rPr>
        <w:t xml:space="preserve">Titchkosky, T. (2014). Monitoring disability: The question of the ‘human’ in human rights projects. In M. Gill &amp; C. J. Schlund-Vials (Eds.), </w:t>
      </w:r>
      <w:r w:rsidRPr="008441A1">
        <w:rPr>
          <w:rFonts w:ascii="Arial" w:hAnsi="Arial" w:cs="Arial"/>
          <w:i/>
          <w:iCs/>
        </w:rPr>
        <w:t xml:space="preserve">Disability, human rights and the limits of humanitarianism </w:t>
      </w:r>
      <w:r w:rsidRPr="008441A1">
        <w:rPr>
          <w:rFonts w:ascii="Arial" w:hAnsi="Arial" w:cs="Arial"/>
        </w:rPr>
        <w:t xml:space="preserve">(pp. 119-136). Routledge. </w:t>
      </w:r>
    </w:p>
    <w:p w14:paraId="20F27EC8" w14:textId="77777777"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Crenshaw, K. (1990). Mapping the margins: Intersectionality, identity politics, and violence against women of color.</w:t>
      </w:r>
      <w:r w:rsidRPr="008441A1">
        <w:rPr>
          <w:rStyle w:val="apple-converted-space"/>
          <w:rFonts w:cs="Arial"/>
          <w:color w:val="222222"/>
          <w:szCs w:val="24"/>
          <w:shd w:val="clear" w:color="auto" w:fill="FFFFFF"/>
        </w:rPr>
        <w:t> </w:t>
      </w:r>
      <w:r w:rsidRPr="008441A1">
        <w:rPr>
          <w:rFonts w:cs="Arial"/>
          <w:i/>
          <w:iCs/>
          <w:color w:val="222222"/>
          <w:szCs w:val="24"/>
        </w:rPr>
        <w:t>Stan. L. Rev.</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43</w:t>
      </w:r>
      <w:r w:rsidRPr="008441A1">
        <w:rPr>
          <w:rFonts w:cs="Arial"/>
          <w:color w:val="222222"/>
          <w:szCs w:val="24"/>
          <w:shd w:val="clear" w:color="auto" w:fill="FFFFFF"/>
        </w:rPr>
        <w:t>, 1241.</w:t>
      </w:r>
    </w:p>
    <w:p w14:paraId="11F66FD0" w14:textId="77777777" w:rsidR="000F1F99" w:rsidRPr="008441A1" w:rsidRDefault="000F1F99" w:rsidP="000F1F99">
      <w:pPr>
        <w:rPr>
          <w:rFonts w:cs="Arial"/>
          <w:color w:val="222222"/>
          <w:szCs w:val="24"/>
          <w:shd w:val="clear" w:color="auto" w:fill="FFFFFF"/>
        </w:rPr>
      </w:pPr>
    </w:p>
    <w:p w14:paraId="362C3809" w14:textId="77777777"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McKee, K. (2009). Post-Foucauldian governmentality: What does it offer critical social policy analysis?. </w:t>
      </w:r>
      <w:r w:rsidRPr="008441A1">
        <w:rPr>
          <w:rFonts w:cs="Arial"/>
          <w:i/>
          <w:iCs/>
          <w:color w:val="222222"/>
          <w:szCs w:val="24"/>
        </w:rPr>
        <w:t>Critical social policy</w:t>
      </w:r>
      <w:r w:rsidRPr="008441A1">
        <w:rPr>
          <w:rFonts w:cs="Arial"/>
          <w:color w:val="222222"/>
          <w:szCs w:val="24"/>
          <w:shd w:val="clear" w:color="auto" w:fill="FFFFFF"/>
        </w:rPr>
        <w:t>, </w:t>
      </w:r>
      <w:r w:rsidRPr="008441A1">
        <w:rPr>
          <w:rFonts w:cs="Arial"/>
          <w:i/>
          <w:iCs/>
          <w:color w:val="222222"/>
          <w:szCs w:val="24"/>
        </w:rPr>
        <w:t>29</w:t>
      </w:r>
      <w:r w:rsidRPr="008441A1">
        <w:rPr>
          <w:rFonts w:cs="Arial"/>
          <w:color w:val="222222"/>
          <w:szCs w:val="24"/>
          <w:shd w:val="clear" w:color="auto" w:fill="FFFFFF"/>
        </w:rPr>
        <w:t>(3), 465-486.</w:t>
      </w:r>
    </w:p>
    <w:p w14:paraId="596E70F5" w14:textId="77777777" w:rsidR="000F1F99" w:rsidRPr="008441A1" w:rsidRDefault="000F1F99" w:rsidP="000F1F99">
      <w:pPr>
        <w:pStyle w:val="NormalWeb"/>
        <w:rPr>
          <w:rFonts w:ascii="Arial" w:hAnsi="Arial" w:cs="Arial"/>
        </w:rPr>
      </w:pPr>
      <w:r w:rsidRPr="008441A1">
        <w:rPr>
          <w:rFonts w:ascii="Arial" w:hAnsi="Arial" w:cs="Arial"/>
        </w:rPr>
        <w:t xml:space="preserve">Freire, P. (2000). </w:t>
      </w:r>
      <w:r w:rsidRPr="008441A1">
        <w:rPr>
          <w:rFonts w:ascii="Arial" w:hAnsi="Arial" w:cs="Arial"/>
          <w:i/>
          <w:iCs/>
        </w:rPr>
        <w:t>Pedagogy of the oppressed</w:t>
      </w:r>
      <w:r w:rsidRPr="008441A1">
        <w:rPr>
          <w:rFonts w:ascii="Arial" w:hAnsi="Arial" w:cs="Arial"/>
        </w:rPr>
        <w:t>. Continuum.</w:t>
      </w:r>
    </w:p>
    <w:p w14:paraId="7CF04FFA" w14:textId="10E5E0CB" w:rsidR="000F1F99" w:rsidRPr="005950FA" w:rsidRDefault="000F1F99" w:rsidP="000F1F99">
      <w:pPr>
        <w:pStyle w:val="NormalWeb"/>
        <w:rPr>
          <w:rFonts w:ascii="Arial" w:hAnsi="Arial" w:cs="Arial"/>
        </w:rPr>
      </w:pPr>
      <w:r w:rsidRPr="006F515F">
        <w:rPr>
          <w:rFonts w:ascii="Arial" w:hAnsi="Arial" w:cs="Arial"/>
          <w:b/>
          <w:bCs/>
          <w:u w:val="single"/>
        </w:rPr>
        <w:t xml:space="preserve">Week 3 (Sept 21):  </w:t>
      </w:r>
      <w:r w:rsidRPr="006F515F">
        <w:rPr>
          <w:rFonts w:ascii="Arial" w:hAnsi="Arial" w:cs="Arial"/>
          <w:b/>
          <w:bCs/>
          <w:color w:val="222222"/>
          <w:u w:val="single"/>
          <w:shd w:val="clear" w:color="auto" w:fill="FFFFFF"/>
        </w:rPr>
        <w:t>Colonialization</w:t>
      </w:r>
      <w:r w:rsidR="00613093">
        <w:rPr>
          <w:rFonts w:ascii="Arial" w:hAnsi="Arial" w:cs="Arial"/>
          <w:b/>
          <w:bCs/>
          <w:color w:val="222222"/>
          <w:shd w:val="clear" w:color="auto" w:fill="FFFFFF"/>
        </w:rPr>
        <w:t xml:space="preserve"> </w:t>
      </w:r>
      <w:r w:rsidR="00613093" w:rsidRPr="005950FA">
        <w:rPr>
          <w:rFonts w:ascii="Arial" w:hAnsi="Arial" w:cs="Arial"/>
          <w:color w:val="222222"/>
          <w:shd w:val="clear" w:color="auto" w:fill="FFFFFF"/>
        </w:rPr>
        <w:t>Virtual</w:t>
      </w:r>
    </w:p>
    <w:p w14:paraId="2A391605" w14:textId="4A46DBBF" w:rsidR="000F1F99" w:rsidRPr="006F515F" w:rsidRDefault="000F1F99" w:rsidP="000F1F99">
      <w:pPr>
        <w:rPr>
          <w:rFonts w:cs="Arial"/>
          <w:b/>
          <w:bCs/>
          <w:color w:val="222222"/>
          <w:szCs w:val="24"/>
          <w:shd w:val="clear" w:color="auto" w:fill="FFFFFF"/>
        </w:rPr>
      </w:pPr>
      <w:r w:rsidRPr="006F515F">
        <w:rPr>
          <w:rFonts w:cs="Arial"/>
          <w:b/>
          <w:bCs/>
          <w:color w:val="222222"/>
          <w:szCs w:val="24"/>
          <w:shd w:val="clear" w:color="auto" w:fill="FFFFFF"/>
        </w:rPr>
        <w:t xml:space="preserve">Required readings: </w:t>
      </w:r>
    </w:p>
    <w:p w14:paraId="1B690A40" w14:textId="27BB0741" w:rsidR="002079FE" w:rsidRPr="008441A1" w:rsidRDefault="002079FE" w:rsidP="000F1F99">
      <w:pPr>
        <w:rPr>
          <w:rFonts w:cs="Arial"/>
          <w:b/>
          <w:bCs/>
          <w:color w:val="222222"/>
          <w:szCs w:val="24"/>
          <w:u w:val="single"/>
          <w:shd w:val="clear" w:color="auto" w:fill="FFFFFF"/>
        </w:rPr>
      </w:pPr>
    </w:p>
    <w:p w14:paraId="46822A35" w14:textId="77777777" w:rsidR="002079FE" w:rsidRPr="008441A1" w:rsidRDefault="002079FE" w:rsidP="002079FE">
      <w:pPr>
        <w:rPr>
          <w:rFonts w:cs="Arial"/>
          <w:szCs w:val="24"/>
        </w:rPr>
      </w:pPr>
      <w:r w:rsidRPr="008441A1">
        <w:rPr>
          <w:rFonts w:cs="Arial"/>
          <w:color w:val="2B2C2B"/>
          <w:szCs w:val="24"/>
          <w:shd w:val="clear" w:color="auto" w:fill="FFFFFF"/>
        </w:rPr>
        <w:lastRenderedPageBreak/>
        <w:t xml:space="preserve">gzhibaeassigae jen meunier (2019)Breath as Research: Finding Cracks in the Wall. In </w:t>
      </w:r>
      <w:r w:rsidRPr="008441A1">
        <w:rPr>
          <w:rFonts w:cs="Arial"/>
          <w:color w:val="222222"/>
          <w:szCs w:val="24"/>
          <w:shd w:val="clear" w:color="auto" w:fill="FFFFFF"/>
        </w:rPr>
        <w:t>Schelhas, J. (Eds). Research and reconciliation: Unsettling ways of knowing through indigenous relationships. </w:t>
      </w:r>
      <w:r w:rsidRPr="008441A1">
        <w:rPr>
          <w:rFonts w:cs="Arial"/>
          <w:i/>
          <w:iCs/>
          <w:color w:val="222222"/>
          <w:szCs w:val="24"/>
        </w:rPr>
        <w:t>Society &amp; Natural Resources</w:t>
      </w:r>
      <w:r w:rsidRPr="008441A1">
        <w:rPr>
          <w:rFonts w:cs="Arial"/>
          <w:color w:val="222222"/>
          <w:szCs w:val="24"/>
          <w:shd w:val="clear" w:color="auto" w:fill="FFFFFF"/>
        </w:rPr>
        <w:t xml:space="preserve">. </w:t>
      </w:r>
    </w:p>
    <w:p w14:paraId="6B0E7C61" w14:textId="77777777" w:rsidR="000F1F99" w:rsidRPr="008441A1" w:rsidRDefault="000F1F99" w:rsidP="000F1F99">
      <w:pPr>
        <w:rPr>
          <w:rFonts w:cs="Arial"/>
          <w:b/>
          <w:bCs/>
          <w:color w:val="222222"/>
          <w:szCs w:val="24"/>
          <w:u w:val="single"/>
          <w:shd w:val="clear" w:color="auto" w:fill="FFFFFF"/>
        </w:rPr>
      </w:pPr>
    </w:p>
    <w:p w14:paraId="25C688C8" w14:textId="77777777" w:rsidR="000F1F99" w:rsidRPr="008441A1" w:rsidRDefault="000F1F99" w:rsidP="000F1F99">
      <w:pPr>
        <w:spacing w:line="276" w:lineRule="auto"/>
        <w:contextualSpacing/>
        <w:rPr>
          <w:rStyle w:val="Hyperlink"/>
          <w:rFonts w:cs="Arial"/>
          <w:bCs/>
          <w:szCs w:val="24"/>
        </w:rPr>
      </w:pPr>
      <w:r w:rsidRPr="008441A1">
        <w:rPr>
          <w:rFonts w:cs="Arial"/>
          <w:bCs/>
          <w:szCs w:val="24"/>
        </w:rPr>
        <w:t xml:space="preserve">Idle No More. https://idlenomore.ca </w:t>
      </w:r>
      <w:hyperlink r:id="rId18" w:history="1">
        <w:r w:rsidRPr="008441A1">
          <w:rPr>
            <w:rStyle w:val="Hyperlink"/>
            <w:rFonts w:cs="Arial"/>
            <w:bCs/>
            <w:szCs w:val="24"/>
          </w:rPr>
          <w:t>https://www.commondreams.org/views/2013/01/29/indigenous-nationhood-beyond-idle-no-more</w:t>
        </w:r>
      </w:hyperlink>
    </w:p>
    <w:p w14:paraId="52F07EB1" w14:textId="77777777" w:rsidR="002079FE" w:rsidRPr="008441A1" w:rsidRDefault="002079FE" w:rsidP="000F1F99">
      <w:pPr>
        <w:rPr>
          <w:rFonts w:cs="Arial"/>
          <w:szCs w:val="24"/>
        </w:rPr>
      </w:pPr>
    </w:p>
    <w:p w14:paraId="64C44CB9" w14:textId="16FE4228" w:rsidR="002079FE" w:rsidRPr="008441A1" w:rsidRDefault="002079FE" w:rsidP="000F1F99">
      <w:pPr>
        <w:rPr>
          <w:rFonts w:cs="Arial"/>
          <w:bCs/>
          <w:szCs w:val="24"/>
        </w:rPr>
      </w:pPr>
      <w:r w:rsidRPr="008441A1">
        <w:rPr>
          <w:rFonts w:cs="Arial"/>
          <w:bCs/>
          <w:szCs w:val="24"/>
        </w:rPr>
        <w:t xml:space="preserve">Yellowhead Institute. (n.d.) </w:t>
      </w:r>
      <w:hyperlink r:id="rId19" w:history="1">
        <w:r w:rsidRPr="008441A1">
          <w:rPr>
            <w:rStyle w:val="Hyperlink"/>
            <w:rFonts w:cs="Arial"/>
            <w:bCs/>
            <w:szCs w:val="24"/>
          </w:rPr>
          <w:t>https://yellowheadinstitute.org/about/</w:t>
        </w:r>
      </w:hyperlink>
    </w:p>
    <w:p w14:paraId="333CA710" w14:textId="38E1E2EF" w:rsidR="004B07B4" w:rsidRPr="008441A1" w:rsidRDefault="004B07B4" w:rsidP="000F1F99">
      <w:pPr>
        <w:rPr>
          <w:rFonts w:cs="Arial"/>
          <w:bCs/>
          <w:szCs w:val="24"/>
        </w:rPr>
      </w:pPr>
    </w:p>
    <w:p w14:paraId="4CCBC7A9" w14:textId="0A9AB117" w:rsidR="004B07B4" w:rsidRPr="008441A1" w:rsidRDefault="004B07B4" w:rsidP="000F1F99">
      <w:pPr>
        <w:rPr>
          <w:rFonts w:cs="Arial"/>
          <w:color w:val="222222"/>
          <w:szCs w:val="24"/>
          <w:shd w:val="clear" w:color="auto" w:fill="FFFFFF"/>
        </w:rPr>
      </w:pPr>
      <w:r w:rsidRPr="008441A1">
        <w:rPr>
          <w:rFonts w:cs="Arial"/>
          <w:color w:val="222222"/>
          <w:szCs w:val="24"/>
          <w:shd w:val="clear" w:color="auto" w:fill="FFFFFF"/>
        </w:rPr>
        <w:t>McGuire–Kishebakabaykwe, P. D. (2010). Exploring resilience and Indigenous ways of knowing.</w:t>
      </w:r>
      <w:r w:rsidRPr="008441A1">
        <w:rPr>
          <w:rStyle w:val="apple-converted-space"/>
          <w:rFonts w:cs="Arial"/>
          <w:color w:val="222222"/>
          <w:szCs w:val="24"/>
          <w:shd w:val="clear" w:color="auto" w:fill="FFFFFF"/>
        </w:rPr>
        <w:t> </w:t>
      </w:r>
      <w:r w:rsidRPr="008441A1">
        <w:rPr>
          <w:rFonts w:cs="Arial"/>
          <w:i/>
          <w:iCs/>
          <w:color w:val="222222"/>
          <w:szCs w:val="24"/>
        </w:rPr>
        <w:t>Pimatisiwin: A Journal of Aboriginal and Indigenous Community Health</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8</w:t>
      </w:r>
      <w:r w:rsidRPr="008441A1">
        <w:rPr>
          <w:rFonts w:cs="Arial"/>
          <w:color w:val="222222"/>
          <w:szCs w:val="24"/>
          <w:shd w:val="clear" w:color="auto" w:fill="FFFFFF"/>
        </w:rPr>
        <w:t>(2), 117-131.</w:t>
      </w:r>
    </w:p>
    <w:p w14:paraId="39147E34" w14:textId="77777777" w:rsidR="00FB56EC" w:rsidRPr="008441A1" w:rsidRDefault="00FB56EC" w:rsidP="000F1F99">
      <w:pPr>
        <w:rPr>
          <w:rFonts w:cs="Arial"/>
          <w:b/>
          <w:bCs/>
          <w:szCs w:val="24"/>
        </w:rPr>
      </w:pPr>
    </w:p>
    <w:p w14:paraId="446738C7" w14:textId="1DD53CD0" w:rsidR="000F1F99" w:rsidRPr="008441A1" w:rsidRDefault="000F1F99" w:rsidP="000F1F99">
      <w:pPr>
        <w:rPr>
          <w:rFonts w:cs="Arial"/>
          <w:b/>
          <w:bCs/>
          <w:szCs w:val="24"/>
        </w:rPr>
      </w:pPr>
      <w:r w:rsidRPr="008441A1">
        <w:rPr>
          <w:rFonts w:cs="Arial"/>
          <w:b/>
          <w:bCs/>
          <w:szCs w:val="24"/>
        </w:rPr>
        <w:t xml:space="preserve">Other readings </w:t>
      </w:r>
    </w:p>
    <w:p w14:paraId="4C32BB7F" w14:textId="545659B0" w:rsidR="009F7DC2" w:rsidRPr="008441A1" w:rsidRDefault="009F7DC2" w:rsidP="00802930">
      <w:pPr>
        <w:pStyle w:val="NormalWeb"/>
        <w:rPr>
          <w:rFonts w:ascii="Arial" w:hAnsi="Arial" w:cs="Arial"/>
        </w:rPr>
      </w:pPr>
      <w:r w:rsidRPr="008441A1">
        <w:rPr>
          <w:rFonts w:ascii="Arial" w:hAnsi="Arial" w:cs="Arial"/>
        </w:rPr>
        <w:t xml:space="preserve">Talebian Sedehi, K. (2019). “Witnessing the Unspoken Truth: On Residential School Survivors’ Testimony in Canada.” Theory and Practice in Language Studies, Vol. 9, No. 7, pgs. 755-761. </w:t>
      </w:r>
    </w:p>
    <w:p w14:paraId="000F74CB" w14:textId="77777777" w:rsidR="004B07B4" w:rsidRPr="008441A1" w:rsidRDefault="004B07B4" w:rsidP="004B07B4">
      <w:pPr>
        <w:rPr>
          <w:rFonts w:cs="Arial"/>
          <w:b/>
          <w:bCs/>
          <w:szCs w:val="24"/>
        </w:rPr>
      </w:pPr>
      <w:r w:rsidRPr="008441A1">
        <w:rPr>
          <w:rFonts w:cs="Arial"/>
          <w:color w:val="222222"/>
          <w:szCs w:val="24"/>
          <w:shd w:val="clear" w:color="auto" w:fill="FFFFFF"/>
        </w:rPr>
        <w:t>Neeganagwedgin, E. (2013). A critical review of Aboriginal education in Canada: Eurocentric dominance impact and everyday denial.</w:t>
      </w:r>
      <w:r w:rsidRPr="008441A1">
        <w:rPr>
          <w:rStyle w:val="apple-converted-space"/>
          <w:rFonts w:cs="Arial"/>
          <w:color w:val="222222"/>
          <w:szCs w:val="24"/>
          <w:shd w:val="clear" w:color="auto" w:fill="FFFFFF"/>
        </w:rPr>
        <w:t> </w:t>
      </w:r>
      <w:r w:rsidRPr="008441A1">
        <w:rPr>
          <w:rFonts w:cs="Arial"/>
          <w:i/>
          <w:iCs/>
          <w:color w:val="222222"/>
          <w:szCs w:val="24"/>
        </w:rPr>
        <w:t>International Journal of Inclusive Education</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17</w:t>
      </w:r>
      <w:r w:rsidRPr="008441A1">
        <w:rPr>
          <w:rFonts w:cs="Arial"/>
          <w:color w:val="222222"/>
          <w:szCs w:val="24"/>
          <w:shd w:val="clear" w:color="auto" w:fill="FFFFFF"/>
        </w:rPr>
        <w:t>(1), 15-31.</w:t>
      </w:r>
    </w:p>
    <w:p w14:paraId="2AE70290" w14:textId="77777777" w:rsidR="004B07B4" w:rsidRPr="008441A1" w:rsidRDefault="004B07B4" w:rsidP="000F1F99">
      <w:pPr>
        <w:rPr>
          <w:rFonts w:cs="Arial"/>
          <w:szCs w:val="24"/>
        </w:rPr>
      </w:pPr>
    </w:p>
    <w:p w14:paraId="445E7183" w14:textId="7FB6EA82" w:rsidR="002079FE" w:rsidRPr="008441A1" w:rsidRDefault="002079FE" w:rsidP="000F1F99">
      <w:pPr>
        <w:rPr>
          <w:rFonts w:cs="Arial"/>
          <w:szCs w:val="24"/>
        </w:rPr>
      </w:pPr>
      <w:r w:rsidRPr="008441A1">
        <w:rPr>
          <w:rFonts w:cs="Arial"/>
          <w:color w:val="222222"/>
          <w:szCs w:val="24"/>
          <w:shd w:val="clear" w:color="auto" w:fill="FFFFFF"/>
        </w:rPr>
        <w:t>Landertinger, L. C. (2021). Settler colonialism and the Canadian child welfare system. In </w:t>
      </w:r>
      <w:r w:rsidRPr="008441A1">
        <w:rPr>
          <w:rFonts w:cs="Arial"/>
          <w:i/>
          <w:iCs/>
          <w:color w:val="222222"/>
          <w:szCs w:val="24"/>
        </w:rPr>
        <w:t>The Routledge Companion to Sexuality and Colonialism</w:t>
      </w:r>
      <w:r w:rsidRPr="008441A1">
        <w:rPr>
          <w:rFonts w:cs="Arial"/>
          <w:color w:val="222222"/>
          <w:szCs w:val="24"/>
          <w:shd w:val="clear" w:color="auto" w:fill="FFFFFF"/>
        </w:rPr>
        <w:t> (pp. 136-144). Routledge.</w:t>
      </w:r>
    </w:p>
    <w:p w14:paraId="4139815A" w14:textId="77777777" w:rsidR="002079FE" w:rsidRPr="008441A1" w:rsidRDefault="002079FE" w:rsidP="000F1F99">
      <w:pPr>
        <w:rPr>
          <w:rFonts w:cs="Arial"/>
          <w:szCs w:val="24"/>
        </w:rPr>
      </w:pPr>
    </w:p>
    <w:p w14:paraId="7F720A0C" w14:textId="77777777"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Monture, P. A. (2008). Women's words: Power, identity, and Indigenous sovereignty. </w:t>
      </w:r>
      <w:r w:rsidRPr="008441A1">
        <w:rPr>
          <w:rFonts w:cs="Arial"/>
          <w:i/>
          <w:iCs/>
          <w:color w:val="222222"/>
          <w:szCs w:val="24"/>
        </w:rPr>
        <w:t>Canadian Woman Studies</w:t>
      </w:r>
      <w:r w:rsidRPr="008441A1">
        <w:rPr>
          <w:rFonts w:cs="Arial"/>
          <w:color w:val="222222"/>
          <w:szCs w:val="24"/>
          <w:shd w:val="clear" w:color="auto" w:fill="FFFFFF"/>
        </w:rPr>
        <w:t>.</w:t>
      </w:r>
    </w:p>
    <w:p w14:paraId="54F86DBD" w14:textId="77777777" w:rsidR="000F1F99" w:rsidRPr="008441A1" w:rsidRDefault="000F1F99" w:rsidP="000F1F99">
      <w:pPr>
        <w:rPr>
          <w:rFonts w:cs="Arial"/>
          <w:color w:val="222222"/>
          <w:szCs w:val="24"/>
          <w:shd w:val="clear" w:color="auto" w:fill="FFFFFF"/>
        </w:rPr>
      </w:pPr>
    </w:p>
    <w:p w14:paraId="5996BD68" w14:textId="77777777"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Fortier, C., &amp; Hon-Sing Wong, E. (2019). The settler colonialism of social work and the social work of settler colonialism. </w:t>
      </w:r>
      <w:r w:rsidRPr="008441A1">
        <w:rPr>
          <w:rFonts w:cs="Arial"/>
          <w:i/>
          <w:iCs/>
          <w:color w:val="222222"/>
          <w:szCs w:val="24"/>
        </w:rPr>
        <w:t>Settler Colonial Studies</w:t>
      </w:r>
      <w:r w:rsidRPr="008441A1">
        <w:rPr>
          <w:rFonts w:cs="Arial"/>
          <w:color w:val="222222"/>
          <w:szCs w:val="24"/>
          <w:shd w:val="clear" w:color="auto" w:fill="FFFFFF"/>
        </w:rPr>
        <w:t>, </w:t>
      </w:r>
      <w:r w:rsidRPr="008441A1">
        <w:rPr>
          <w:rFonts w:cs="Arial"/>
          <w:i/>
          <w:iCs/>
          <w:color w:val="222222"/>
          <w:szCs w:val="24"/>
        </w:rPr>
        <w:t>9</w:t>
      </w:r>
      <w:r w:rsidRPr="008441A1">
        <w:rPr>
          <w:rFonts w:cs="Arial"/>
          <w:color w:val="222222"/>
          <w:szCs w:val="24"/>
          <w:shd w:val="clear" w:color="auto" w:fill="FFFFFF"/>
        </w:rPr>
        <w:t>(4), 437-456.</w:t>
      </w:r>
    </w:p>
    <w:p w14:paraId="06ED1F25" w14:textId="77777777" w:rsidR="000F1F99" w:rsidRPr="008441A1" w:rsidRDefault="000F1F99" w:rsidP="000F1F99">
      <w:pPr>
        <w:rPr>
          <w:rFonts w:cs="Arial"/>
          <w:szCs w:val="24"/>
        </w:rPr>
      </w:pPr>
    </w:p>
    <w:p w14:paraId="51D0722E" w14:textId="77777777" w:rsidR="000F1F99" w:rsidRPr="008441A1" w:rsidRDefault="000F1F99" w:rsidP="000F1F99">
      <w:pPr>
        <w:rPr>
          <w:rFonts w:cs="Arial"/>
          <w:szCs w:val="24"/>
        </w:rPr>
      </w:pPr>
      <w:r w:rsidRPr="008441A1">
        <w:rPr>
          <w:rFonts w:cs="Arial"/>
          <w:color w:val="222222"/>
          <w:szCs w:val="24"/>
          <w:shd w:val="clear" w:color="auto" w:fill="FFFFFF"/>
        </w:rPr>
        <w:t>Napoleon, V. (2013). Thinking about Indigenous legal orders. In </w:t>
      </w:r>
      <w:r w:rsidRPr="008441A1">
        <w:rPr>
          <w:rFonts w:cs="Arial"/>
          <w:i/>
          <w:iCs/>
          <w:color w:val="222222"/>
          <w:szCs w:val="24"/>
        </w:rPr>
        <w:t>Dialogues on human rights and legal pluralism</w:t>
      </w:r>
      <w:r w:rsidRPr="008441A1">
        <w:rPr>
          <w:rFonts w:cs="Arial"/>
          <w:color w:val="222222"/>
          <w:szCs w:val="24"/>
          <w:shd w:val="clear" w:color="auto" w:fill="FFFFFF"/>
        </w:rPr>
        <w:t> (pp. 229-245). Springer, Dordrecht.</w:t>
      </w:r>
    </w:p>
    <w:p w14:paraId="44B94134" w14:textId="77777777" w:rsidR="000F1F99" w:rsidRPr="008441A1" w:rsidRDefault="000F1F99" w:rsidP="000F1F99">
      <w:pPr>
        <w:pStyle w:val="NormalWeb"/>
        <w:rPr>
          <w:rFonts w:ascii="Arial" w:hAnsi="Arial" w:cs="Arial"/>
        </w:rPr>
      </w:pPr>
      <w:r w:rsidRPr="008441A1">
        <w:rPr>
          <w:rFonts w:ascii="Arial" w:hAnsi="Arial" w:cs="Arial"/>
        </w:rPr>
        <w:t xml:space="preserve">Gray, Mel (2005). Dilemmas of international social work: paradoxical processes in indigenisation, universalism and imperialism. </w:t>
      </w:r>
      <w:r w:rsidRPr="008441A1">
        <w:rPr>
          <w:rFonts w:ascii="Arial" w:hAnsi="Arial" w:cs="Arial"/>
          <w:i/>
          <w:iCs/>
        </w:rPr>
        <w:t>International Journal of Social Welfare, 14</w:t>
      </w:r>
      <w:r w:rsidRPr="008441A1">
        <w:rPr>
          <w:rFonts w:ascii="Arial" w:hAnsi="Arial" w:cs="Arial"/>
        </w:rPr>
        <w:t xml:space="preserve">, 231-238. </w:t>
      </w:r>
    </w:p>
    <w:p w14:paraId="12073059" w14:textId="24081059" w:rsidR="000F1F99" w:rsidRPr="00613093" w:rsidRDefault="000F1F99" w:rsidP="000F1F99">
      <w:pPr>
        <w:pStyle w:val="NormalWeb"/>
        <w:rPr>
          <w:rFonts w:ascii="Arial" w:hAnsi="Arial" w:cs="Arial"/>
        </w:rPr>
      </w:pPr>
      <w:r w:rsidRPr="008441A1">
        <w:rPr>
          <w:rFonts w:ascii="Arial" w:hAnsi="Arial" w:cs="Arial"/>
          <w:b/>
          <w:bCs/>
          <w:u w:val="single"/>
        </w:rPr>
        <w:t>Week 4 (Sept 28) Immigration</w:t>
      </w:r>
      <w:r w:rsidR="006F515F">
        <w:rPr>
          <w:rFonts w:ascii="Arial" w:hAnsi="Arial" w:cs="Arial"/>
          <w:b/>
          <w:bCs/>
          <w:u w:val="single"/>
        </w:rPr>
        <w:t xml:space="preserve"> and migration</w:t>
      </w:r>
      <w:r w:rsidR="00613093">
        <w:rPr>
          <w:rFonts w:ascii="Arial" w:hAnsi="Arial" w:cs="Arial"/>
          <w:b/>
          <w:bCs/>
        </w:rPr>
        <w:t xml:space="preserve">  </w:t>
      </w:r>
      <w:r w:rsidR="00613093" w:rsidRPr="00613093">
        <w:rPr>
          <w:rFonts w:ascii="Arial" w:hAnsi="Arial" w:cs="Arial"/>
        </w:rPr>
        <w:t>MDCL-3023</w:t>
      </w:r>
    </w:p>
    <w:p w14:paraId="38D6929C" w14:textId="77777777" w:rsidR="000F1F99" w:rsidRPr="006F515F" w:rsidRDefault="000F1F99" w:rsidP="000F1F99">
      <w:pPr>
        <w:pStyle w:val="NormalWeb"/>
        <w:rPr>
          <w:rFonts w:ascii="Arial" w:hAnsi="Arial" w:cs="Arial"/>
          <w:b/>
          <w:bCs/>
        </w:rPr>
      </w:pPr>
      <w:r w:rsidRPr="006F515F">
        <w:rPr>
          <w:rFonts w:ascii="Arial" w:hAnsi="Arial" w:cs="Arial"/>
          <w:b/>
          <w:bCs/>
        </w:rPr>
        <w:t xml:space="preserve">Required readings </w:t>
      </w:r>
    </w:p>
    <w:p w14:paraId="1AC34111" w14:textId="4F49A821" w:rsidR="000F1F99" w:rsidRPr="008441A1" w:rsidRDefault="000F1F99" w:rsidP="000F1F99">
      <w:pPr>
        <w:rPr>
          <w:rStyle w:val="Hyperlink"/>
          <w:rFonts w:cs="Arial"/>
          <w:szCs w:val="24"/>
          <w:shd w:val="clear" w:color="auto" w:fill="FFFFFF"/>
        </w:rPr>
      </w:pPr>
      <w:r w:rsidRPr="008441A1">
        <w:rPr>
          <w:rFonts w:cs="Arial"/>
          <w:color w:val="222222"/>
          <w:szCs w:val="24"/>
          <w:shd w:val="clear" w:color="auto" w:fill="FFFFFF"/>
        </w:rPr>
        <w:t xml:space="preserve">Migrant Rights Network </w:t>
      </w:r>
      <w:hyperlink r:id="rId20" w:history="1">
        <w:r w:rsidRPr="008441A1">
          <w:rPr>
            <w:rStyle w:val="Hyperlink"/>
            <w:rFonts w:cs="Arial"/>
            <w:szCs w:val="24"/>
            <w:shd w:val="clear" w:color="auto" w:fill="FFFFFF"/>
          </w:rPr>
          <w:t>https://migrantrights.ca/take-action/permanent-resident-status/</w:t>
        </w:r>
      </w:hyperlink>
    </w:p>
    <w:p w14:paraId="57C3D0E7" w14:textId="0E3222BC" w:rsidR="00087293" w:rsidRPr="008441A1" w:rsidRDefault="00087293" w:rsidP="000F1F99">
      <w:pPr>
        <w:rPr>
          <w:rStyle w:val="Hyperlink"/>
          <w:rFonts w:cs="Arial"/>
          <w:szCs w:val="24"/>
          <w:shd w:val="clear" w:color="auto" w:fill="FFFFFF"/>
        </w:rPr>
      </w:pPr>
    </w:p>
    <w:p w14:paraId="1C953FF5" w14:textId="252E8B85" w:rsidR="00FF418A" w:rsidRPr="008441A1" w:rsidRDefault="00087293" w:rsidP="000F1F99">
      <w:pPr>
        <w:rPr>
          <w:rFonts w:cs="Arial"/>
          <w:color w:val="222222"/>
          <w:szCs w:val="24"/>
          <w:shd w:val="clear" w:color="auto" w:fill="FFFFFF"/>
        </w:rPr>
      </w:pPr>
      <w:r w:rsidRPr="008441A1">
        <w:rPr>
          <w:rFonts w:cs="Arial"/>
          <w:color w:val="222222"/>
          <w:szCs w:val="24"/>
          <w:shd w:val="clear" w:color="auto" w:fill="FFFFFF"/>
        </w:rPr>
        <w:lastRenderedPageBreak/>
        <w:t>Lee, M.S. (</w:t>
      </w:r>
      <w:r w:rsidR="00FF418A" w:rsidRPr="008441A1">
        <w:rPr>
          <w:rFonts w:cs="Arial"/>
          <w:color w:val="222222"/>
          <w:szCs w:val="24"/>
          <w:shd w:val="clear" w:color="auto" w:fill="FFFFFF"/>
        </w:rPr>
        <w:t xml:space="preserve">2017). </w:t>
      </w:r>
      <w:r w:rsidRPr="008441A1">
        <w:rPr>
          <w:rFonts w:cs="Arial"/>
          <w:color w:val="222222"/>
          <w:szCs w:val="24"/>
          <w:shd w:val="clear" w:color="auto" w:fill="FFFFFF"/>
        </w:rPr>
        <w:t>Migrant Dream.</w:t>
      </w:r>
      <w:r w:rsidR="00D52452" w:rsidRPr="008441A1">
        <w:rPr>
          <w:rFonts w:cs="Arial"/>
          <w:color w:val="222222"/>
          <w:szCs w:val="24"/>
          <w:shd w:val="clear" w:color="auto" w:fill="FFFFFF"/>
        </w:rPr>
        <w:t xml:space="preserve"> </w:t>
      </w:r>
      <w:r w:rsidR="00FF418A" w:rsidRPr="008441A1">
        <w:rPr>
          <w:rFonts w:cs="Arial"/>
          <w:color w:val="222222"/>
          <w:szCs w:val="24"/>
          <w:shd w:val="clear" w:color="auto" w:fill="FFFFFF"/>
        </w:rPr>
        <w:t>[Youtube]</w:t>
      </w:r>
      <w:r w:rsidRPr="008441A1">
        <w:rPr>
          <w:rFonts w:cs="Arial"/>
          <w:color w:val="222222"/>
          <w:szCs w:val="24"/>
          <w:shd w:val="clear" w:color="auto" w:fill="FFFFFF"/>
        </w:rPr>
        <w:t xml:space="preserve"> </w:t>
      </w:r>
      <w:hyperlink r:id="rId21" w:history="1">
        <w:r w:rsidR="00FF418A" w:rsidRPr="008441A1">
          <w:rPr>
            <w:rStyle w:val="Hyperlink"/>
            <w:rFonts w:cs="Arial"/>
            <w:szCs w:val="24"/>
            <w:shd w:val="clear" w:color="auto" w:fill="FFFFFF"/>
          </w:rPr>
          <w:t>https://www.youtube.com/watch?v=-_8bjt37xYo</w:t>
        </w:r>
      </w:hyperlink>
      <w:r w:rsidR="00FF418A" w:rsidRPr="008441A1">
        <w:rPr>
          <w:rFonts w:cs="Arial"/>
          <w:color w:val="222222"/>
          <w:szCs w:val="24"/>
          <w:shd w:val="clear" w:color="auto" w:fill="FFFFFF"/>
        </w:rPr>
        <w:t xml:space="preserve">  </w:t>
      </w:r>
    </w:p>
    <w:p w14:paraId="4FA3ED36" w14:textId="77777777" w:rsidR="000F1F99" w:rsidRPr="008441A1" w:rsidRDefault="000F1F99" w:rsidP="000F1F99">
      <w:pPr>
        <w:rPr>
          <w:rFonts w:cs="Arial"/>
          <w:color w:val="222222"/>
          <w:szCs w:val="24"/>
          <w:shd w:val="clear" w:color="auto" w:fill="FFFFFF"/>
        </w:rPr>
      </w:pPr>
    </w:p>
    <w:p w14:paraId="5ED007C2" w14:textId="11C7DA30" w:rsidR="000F1F99" w:rsidRPr="008441A1" w:rsidRDefault="000F1F99" w:rsidP="000F1F99">
      <w:pPr>
        <w:rPr>
          <w:rFonts w:cs="Arial"/>
          <w:szCs w:val="24"/>
        </w:rPr>
      </w:pPr>
      <w:r w:rsidRPr="008441A1">
        <w:rPr>
          <w:rFonts w:cs="Arial"/>
          <w:color w:val="222222"/>
          <w:szCs w:val="24"/>
          <w:shd w:val="clear" w:color="auto" w:fill="FFFFFF"/>
        </w:rPr>
        <w:t>Walia, H. (2021).</w:t>
      </w:r>
      <w:r w:rsidR="003E041F" w:rsidRPr="008441A1">
        <w:rPr>
          <w:rFonts w:cs="Arial"/>
          <w:color w:val="222222"/>
          <w:szCs w:val="24"/>
          <w:shd w:val="clear" w:color="auto" w:fill="FFFFFF"/>
        </w:rPr>
        <w:t xml:space="preserve"> Historic Entanglements of US border formation. In Walia, H. (Eds).</w:t>
      </w:r>
      <w:r w:rsidRPr="008441A1">
        <w:rPr>
          <w:rFonts w:cs="Arial"/>
          <w:color w:val="222222"/>
          <w:szCs w:val="24"/>
          <w:shd w:val="clear" w:color="auto" w:fill="FFFFFF"/>
        </w:rPr>
        <w:t> </w:t>
      </w:r>
      <w:r w:rsidRPr="008441A1">
        <w:rPr>
          <w:rFonts w:cs="Arial"/>
          <w:i/>
          <w:iCs/>
          <w:color w:val="222222"/>
          <w:szCs w:val="24"/>
        </w:rPr>
        <w:t>Border and Rule: Global migration, capitalism, and the rise of racist nationalism</w:t>
      </w:r>
      <w:r w:rsidRPr="008441A1">
        <w:rPr>
          <w:rFonts w:cs="Arial"/>
          <w:color w:val="222222"/>
          <w:szCs w:val="24"/>
          <w:shd w:val="clear" w:color="auto" w:fill="FFFFFF"/>
        </w:rPr>
        <w:t xml:space="preserve">. </w:t>
      </w:r>
      <w:r w:rsidR="003E041F" w:rsidRPr="008441A1">
        <w:rPr>
          <w:rFonts w:cs="Arial"/>
          <w:color w:val="222222"/>
          <w:szCs w:val="24"/>
          <w:shd w:val="clear" w:color="auto" w:fill="FFFFFF"/>
        </w:rPr>
        <w:t xml:space="preserve">(pp. 31-46). </w:t>
      </w:r>
      <w:r w:rsidRPr="008441A1">
        <w:rPr>
          <w:rFonts w:cs="Arial"/>
          <w:color w:val="222222"/>
          <w:szCs w:val="24"/>
          <w:shd w:val="clear" w:color="auto" w:fill="FFFFFF"/>
        </w:rPr>
        <w:t>Haymarket Books</w:t>
      </w:r>
      <w:r w:rsidR="003E041F" w:rsidRPr="008441A1">
        <w:rPr>
          <w:rFonts w:cs="Arial"/>
          <w:color w:val="222222"/>
          <w:szCs w:val="24"/>
          <w:shd w:val="clear" w:color="auto" w:fill="FFFFFF"/>
        </w:rPr>
        <w:t xml:space="preserve">. </w:t>
      </w:r>
    </w:p>
    <w:p w14:paraId="6DC680D4" w14:textId="77777777" w:rsidR="000F1F99" w:rsidRPr="008441A1" w:rsidRDefault="000F1F99" w:rsidP="000F1F99">
      <w:pPr>
        <w:spacing w:before="100" w:beforeAutospacing="1" w:after="100" w:afterAutospacing="1"/>
        <w:rPr>
          <w:rFonts w:cs="Arial"/>
          <w:szCs w:val="24"/>
        </w:rPr>
      </w:pPr>
      <w:r w:rsidRPr="008441A1">
        <w:rPr>
          <w:rFonts w:cs="Arial"/>
          <w:szCs w:val="24"/>
        </w:rPr>
        <w:t xml:space="preserve">Sharma, N. (2002) Immigrant and Migrant Workers in Canada. Labour Movements, Racism and the Expansion of Globalization. </w:t>
      </w:r>
      <w:r w:rsidRPr="008441A1">
        <w:rPr>
          <w:rFonts w:cs="Arial"/>
          <w:i/>
          <w:iCs/>
          <w:szCs w:val="24"/>
        </w:rPr>
        <w:t xml:space="preserve">Canadian Women Studies, </w:t>
      </w:r>
      <w:r w:rsidRPr="008441A1">
        <w:rPr>
          <w:rFonts w:cs="Arial"/>
          <w:szCs w:val="24"/>
        </w:rPr>
        <w:t xml:space="preserve">21/22(4/1): 18–25. </w:t>
      </w:r>
    </w:p>
    <w:p w14:paraId="73493FAC" w14:textId="77777777"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Bergen, H., &amp; Abji, S. (2020). Facilitating the carceral pipeline: Social work’s role in funneling newcomer children from the child protection system to jail and deportation. </w:t>
      </w:r>
      <w:r w:rsidRPr="008441A1">
        <w:rPr>
          <w:rFonts w:cs="Arial"/>
          <w:i/>
          <w:iCs/>
          <w:color w:val="222222"/>
          <w:szCs w:val="24"/>
        </w:rPr>
        <w:t>Affilia</w:t>
      </w:r>
      <w:r w:rsidRPr="008441A1">
        <w:rPr>
          <w:rFonts w:cs="Arial"/>
          <w:color w:val="222222"/>
          <w:szCs w:val="24"/>
          <w:shd w:val="clear" w:color="auto" w:fill="FFFFFF"/>
        </w:rPr>
        <w:t>, </w:t>
      </w:r>
      <w:r w:rsidRPr="008441A1">
        <w:rPr>
          <w:rFonts w:cs="Arial"/>
          <w:i/>
          <w:iCs/>
          <w:color w:val="222222"/>
          <w:szCs w:val="24"/>
        </w:rPr>
        <w:t>35</w:t>
      </w:r>
      <w:r w:rsidRPr="008441A1">
        <w:rPr>
          <w:rFonts w:cs="Arial"/>
          <w:color w:val="222222"/>
          <w:szCs w:val="24"/>
          <w:shd w:val="clear" w:color="auto" w:fill="FFFFFF"/>
        </w:rPr>
        <w:t>(1), 34-4</w:t>
      </w:r>
    </w:p>
    <w:p w14:paraId="6A7AD5B9" w14:textId="77777777" w:rsidR="00FF418A" w:rsidRPr="008441A1" w:rsidRDefault="00FF418A" w:rsidP="000F1F99">
      <w:pPr>
        <w:rPr>
          <w:rFonts w:cs="Arial"/>
          <w:b/>
          <w:bCs/>
          <w:color w:val="222222"/>
          <w:szCs w:val="24"/>
          <w:shd w:val="clear" w:color="auto" w:fill="FFFFFF"/>
        </w:rPr>
      </w:pPr>
    </w:p>
    <w:p w14:paraId="4EE681E1" w14:textId="009836CC" w:rsidR="000F1F99" w:rsidRPr="008441A1" w:rsidRDefault="000F1F99" w:rsidP="000F1F99">
      <w:pPr>
        <w:rPr>
          <w:rFonts w:cs="Arial"/>
          <w:b/>
          <w:bCs/>
          <w:color w:val="222222"/>
          <w:szCs w:val="24"/>
          <w:shd w:val="clear" w:color="auto" w:fill="FFFFFF"/>
        </w:rPr>
      </w:pPr>
      <w:r w:rsidRPr="008441A1">
        <w:rPr>
          <w:rFonts w:cs="Arial"/>
          <w:b/>
          <w:bCs/>
          <w:color w:val="222222"/>
          <w:szCs w:val="24"/>
          <w:shd w:val="clear" w:color="auto" w:fill="FFFFFF"/>
        </w:rPr>
        <w:t xml:space="preserve">Other Readings </w:t>
      </w:r>
    </w:p>
    <w:p w14:paraId="6BD31C2A" w14:textId="33CCFCED" w:rsidR="00FF418A" w:rsidRPr="008441A1" w:rsidRDefault="00FF418A" w:rsidP="00FF418A">
      <w:pPr>
        <w:pStyle w:val="NormalWeb"/>
        <w:rPr>
          <w:rFonts w:ascii="Arial" w:hAnsi="Arial" w:cs="Arial"/>
          <w:color w:val="0000FF"/>
        </w:rPr>
      </w:pPr>
      <w:r w:rsidRPr="008441A1">
        <w:rPr>
          <w:rFonts w:ascii="Arial" w:hAnsi="Arial" w:cs="Arial"/>
        </w:rPr>
        <w:t xml:space="preserve">Matoo, D. (2017). Race, gendered violence and the rights of women with precarious immigration status. Community Leadership in Justice Fellowship of Law Foundation of Ontario. Available at </w:t>
      </w:r>
      <w:r w:rsidRPr="008441A1">
        <w:rPr>
          <w:rFonts w:ascii="Arial" w:hAnsi="Arial" w:cs="Arial"/>
          <w:color w:val="0000FF"/>
        </w:rPr>
        <w:t xml:space="preserve">http://schliferclinic.com/wp-content/uploads/2017/11/Race-Gendered- Violence-and-the-Rights-of-Women-with-Precarious-Immigra.._.pdf </w:t>
      </w:r>
    </w:p>
    <w:p w14:paraId="7C117072" w14:textId="77777777"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Moffette, D., &amp; Ridgley, J. (2018). Sanctuary city organizing in Canada: From hospitality to solidarity.</w:t>
      </w:r>
      <w:r w:rsidRPr="008441A1">
        <w:rPr>
          <w:rStyle w:val="apple-converted-space"/>
          <w:rFonts w:cs="Arial"/>
          <w:color w:val="222222"/>
          <w:szCs w:val="24"/>
          <w:shd w:val="clear" w:color="auto" w:fill="FFFFFF"/>
        </w:rPr>
        <w:t> </w:t>
      </w:r>
      <w:r w:rsidRPr="008441A1">
        <w:rPr>
          <w:rFonts w:cs="Arial"/>
          <w:i/>
          <w:iCs/>
          <w:color w:val="222222"/>
          <w:szCs w:val="24"/>
        </w:rPr>
        <w:t>Migration and Society</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1</w:t>
      </w:r>
      <w:r w:rsidRPr="008441A1">
        <w:rPr>
          <w:rFonts w:cs="Arial"/>
          <w:color w:val="222222"/>
          <w:szCs w:val="24"/>
          <w:shd w:val="clear" w:color="auto" w:fill="FFFFFF"/>
        </w:rPr>
        <w:t>(1), 147-155.</w:t>
      </w:r>
    </w:p>
    <w:p w14:paraId="4413D234" w14:textId="77777777" w:rsidR="000F1F99" w:rsidRPr="008441A1" w:rsidRDefault="000F1F99" w:rsidP="000F1F99">
      <w:pPr>
        <w:rPr>
          <w:rFonts w:cs="Arial"/>
          <w:color w:val="222222"/>
          <w:szCs w:val="24"/>
          <w:shd w:val="clear" w:color="auto" w:fill="FFFFFF"/>
        </w:rPr>
      </w:pPr>
    </w:p>
    <w:p w14:paraId="4773FA6B" w14:textId="77777777" w:rsidR="000F1F99" w:rsidRPr="008441A1" w:rsidRDefault="000F1F99" w:rsidP="000F1F99">
      <w:pPr>
        <w:rPr>
          <w:rFonts w:cs="Arial"/>
          <w:szCs w:val="24"/>
        </w:rPr>
      </w:pPr>
      <w:r w:rsidRPr="008441A1">
        <w:rPr>
          <w:rFonts w:cs="Arial"/>
          <w:szCs w:val="24"/>
        </w:rPr>
        <w:t>Jon Malek, “</w:t>
      </w:r>
      <w:hyperlink r:id="rId22" w:history="1">
        <w:r w:rsidRPr="008441A1">
          <w:rPr>
            <w:rStyle w:val="Hyperlink"/>
            <w:rFonts w:cs="Arial"/>
            <w:color w:val="auto"/>
            <w:szCs w:val="24"/>
            <w:u w:val="none"/>
          </w:rPr>
          <w:t>The Pearl of the Prairies: The History of the Winnipeg Filipino Community</w:t>
        </w:r>
      </w:hyperlink>
      <w:r w:rsidRPr="008441A1">
        <w:rPr>
          <w:rFonts w:cs="Arial"/>
          <w:szCs w:val="24"/>
        </w:rPr>
        <w:t>” (2019) UWO Thesis at 65-97 (33 pages).</w:t>
      </w:r>
    </w:p>
    <w:p w14:paraId="475AB96E" w14:textId="77777777" w:rsidR="000F1F99" w:rsidRPr="008441A1" w:rsidRDefault="000F1F99" w:rsidP="000F1F99">
      <w:pPr>
        <w:rPr>
          <w:rFonts w:cs="Arial"/>
          <w:szCs w:val="24"/>
        </w:rPr>
      </w:pPr>
    </w:p>
    <w:p w14:paraId="7E8893A3" w14:textId="77777777" w:rsidR="000F1F99" w:rsidRPr="008441A1" w:rsidRDefault="000F1F99" w:rsidP="000F1F99">
      <w:pPr>
        <w:rPr>
          <w:rFonts w:cs="Arial"/>
          <w:szCs w:val="24"/>
        </w:rPr>
      </w:pPr>
      <w:r w:rsidRPr="008441A1">
        <w:rPr>
          <w:rFonts w:cs="Arial"/>
          <w:color w:val="222222"/>
          <w:szCs w:val="24"/>
          <w:shd w:val="clear" w:color="auto" w:fill="FFFFFF"/>
        </w:rPr>
        <w:t>Walia, H. (2014). </w:t>
      </w:r>
      <w:r w:rsidRPr="008441A1">
        <w:rPr>
          <w:rFonts w:cs="Arial"/>
          <w:i/>
          <w:iCs/>
          <w:color w:val="222222"/>
          <w:szCs w:val="24"/>
        </w:rPr>
        <w:t>Undoing border imperialism</w:t>
      </w:r>
      <w:r w:rsidRPr="008441A1">
        <w:rPr>
          <w:rFonts w:cs="Arial"/>
          <w:color w:val="222222"/>
          <w:szCs w:val="24"/>
          <w:shd w:val="clear" w:color="auto" w:fill="FFFFFF"/>
        </w:rPr>
        <w:t> (Vol. 6). Ak Press.</w:t>
      </w:r>
    </w:p>
    <w:p w14:paraId="5894DCE2" w14:textId="3752A3E4" w:rsidR="000F1F99" w:rsidRPr="00613093" w:rsidRDefault="000F1F99" w:rsidP="000F1F99">
      <w:pPr>
        <w:pStyle w:val="NormalWeb"/>
        <w:rPr>
          <w:rFonts w:ascii="Arial" w:hAnsi="Arial" w:cs="Arial"/>
        </w:rPr>
      </w:pPr>
      <w:r w:rsidRPr="008441A1">
        <w:rPr>
          <w:rFonts w:ascii="Arial" w:hAnsi="Arial" w:cs="Arial"/>
          <w:b/>
          <w:bCs/>
          <w:u w:val="single"/>
        </w:rPr>
        <w:t xml:space="preserve">Week 5 (Oct 5) Criminalization (Sex work) </w:t>
      </w:r>
      <w:r w:rsidR="00613093">
        <w:rPr>
          <w:rFonts w:ascii="Arial" w:hAnsi="Arial" w:cs="Arial"/>
        </w:rPr>
        <w:t xml:space="preserve"> MDCL-3023</w:t>
      </w:r>
    </w:p>
    <w:p w14:paraId="61EAAFED" w14:textId="77777777" w:rsidR="000F1F99" w:rsidRPr="006F515F" w:rsidRDefault="000F1F99" w:rsidP="000F1F99">
      <w:pPr>
        <w:pStyle w:val="NormalWeb"/>
        <w:rPr>
          <w:rFonts w:ascii="Arial" w:hAnsi="Arial" w:cs="Arial"/>
          <w:b/>
          <w:bCs/>
        </w:rPr>
      </w:pPr>
      <w:r w:rsidRPr="006F515F">
        <w:rPr>
          <w:rFonts w:ascii="Arial" w:hAnsi="Arial" w:cs="Arial"/>
          <w:b/>
          <w:bCs/>
        </w:rPr>
        <w:t xml:space="preserve">Required reading: </w:t>
      </w:r>
    </w:p>
    <w:p w14:paraId="036C1189" w14:textId="77777777" w:rsidR="000F1F99" w:rsidRPr="008441A1" w:rsidRDefault="000F1F99" w:rsidP="000F1F99">
      <w:pPr>
        <w:rPr>
          <w:rStyle w:val="apple-converted-space"/>
          <w:rFonts w:cs="Arial"/>
          <w:color w:val="333333"/>
          <w:szCs w:val="24"/>
          <w:shd w:val="clear" w:color="auto" w:fill="FFFFFF"/>
        </w:rPr>
      </w:pPr>
      <w:r w:rsidRPr="008441A1">
        <w:rPr>
          <w:rFonts w:cs="Arial"/>
          <w:color w:val="333333"/>
          <w:szCs w:val="24"/>
          <w:shd w:val="clear" w:color="auto" w:fill="FFFFFF"/>
        </w:rPr>
        <w:t>Bernstein, E. (</w:t>
      </w:r>
      <w:r w:rsidRPr="008441A1">
        <w:rPr>
          <w:rStyle w:val="nlmyear"/>
          <w:rFonts w:cs="Arial"/>
          <w:color w:val="333333"/>
          <w:szCs w:val="24"/>
        </w:rPr>
        <w:t>2010</w:t>
      </w:r>
      <w:r w:rsidRPr="008441A1">
        <w:rPr>
          <w:rFonts w:cs="Arial"/>
          <w:color w:val="333333"/>
          <w:szCs w:val="24"/>
          <w:shd w:val="clear" w:color="auto" w:fill="FFFFFF"/>
        </w:rPr>
        <w:t>).</w:t>
      </w:r>
      <w:r w:rsidRPr="008441A1">
        <w:rPr>
          <w:rStyle w:val="apple-converted-space"/>
          <w:rFonts w:cs="Arial"/>
          <w:color w:val="333333"/>
          <w:szCs w:val="24"/>
          <w:shd w:val="clear" w:color="auto" w:fill="FFFFFF"/>
        </w:rPr>
        <w:t> </w:t>
      </w:r>
      <w:r w:rsidRPr="008441A1">
        <w:rPr>
          <w:rStyle w:val="nlmarticle-title"/>
          <w:rFonts w:cs="Arial"/>
          <w:color w:val="333333"/>
          <w:szCs w:val="24"/>
        </w:rPr>
        <w:t>Militarized humanitarianism meets carceral feminism: The politics of sex, rights, and freedom in contemporary antitrafficking campaigns</w:t>
      </w:r>
      <w:r w:rsidRPr="008441A1">
        <w:rPr>
          <w:rFonts w:cs="Arial"/>
          <w:color w:val="333333"/>
          <w:szCs w:val="24"/>
          <w:shd w:val="clear" w:color="auto" w:fill="FFFFFF"/>
        </w:rPr>
        <w:t>. Signs, 35(1),</w:t>
      </w:r>
      <w:r w:rsidRPr="008441A1">
        <w:rPr>
          <w:rStyle w:val="apple-converted-space"/>
          <w:rFonts w:cs="Arial"/>
          <w:color w:val="333333"/>
          <w:szCs w:val="24"/>
          <w:shd w:val="clear" w:color="auto" w:fill="FFFFFF"/>
        </w:rPr>
        <w:t> </w:t>
      </w:r>
      <w:r w:rsidRPr="008441A1">
        <w:rPr>
          <w:rStyle w:val="nlmfpage"/>
          <w:rFonts w:cs="Arial"/>
          <w:color w:val="333333"/>
          <w:szCs w:val="24"/>
        </w:rPr>
        <w:t>45</w:t>
      </w:r>
      <w:r w:rsidRPr="008441A1">
        <w:rPr>
          <w:rFonts w:cs="Arial"/>
          <w:color w:val="333333"/>
          <w:szCs w:val="24"/>
          <w:shd w:val="clear" w:color="auto" w:fill="FFFFFF"/>
        </w:rPr>
        <w:t>–</w:t>
      </w:r>
      <w:r w:rsidRPr="008441A1">
        <w:rPr>
          <w:rStyle w:val="nlmlpage"/>
          <w:rFonts w:cs="Arial"/>
          <w:color w:val="333333"/>
          <w:szCs w:val="24"/>
        </w:rPr>
        <w:t>71</w:t>
      </w:r>
      <w:r w:rsidRPr="008441A1">
        <w:rPr>
          <w:rFonts w:cs="Arial"/>
          <w:color w:val="333333"/>
          <w:szCs w:val="24"/>
          <w:shd w:val="clear" w:color="auto" w:fill="FFFFFF"/>
        </w:rPr>
        <w:t>.</w:t>
      </w:r>
      <w:r w:rsidRPr="008441A1">
        <w:rPr>
          <w:rStyle w:val="apple-converted-space"/>
          <w:rFonts w:cs="Arial"/>
          <w:color w:val="333333"/>
          <w:szCs w:val="24"/>
          <w:shd w:val="clear" w:color="auto" w:fill="FFFFFF"/>
        </w:rPr>
        <w:t> </w:t>
      </w:r>
    </w:p>
    <w:p w14:paraId="63E9609A" w14:textId="77777777" w:rsidR="000F1F99" w:rsidRPr="008441A1" w:rsidRDefault="000F1F99" w:rsidP="000F1F99">
      <w:pPr>
        <w:pStyle w:val="NormalWeb"/>
        <w:rPr>
          <w:rFonts w:ascii="Arial" w:hAnsi="Arial" w:cs="Arial"/>
        </w:rPr>
      </w:pPr>
      <w:r w:rsidRPr="008441A1">
        <w:rPr>
          <w:rFonts w:ascii="Arial" w:hAnsi="Arial" w:cs="Arial"/>
        </w:rPr>
        <w:t xml:space="preserve">Canadian Alliance of Sex Work Law Reform </w:t>
      </w:r>
      <w:hyperlink r:id="rId23" w:history="1">
        <w:r w:rsidRPr="008441A1">
          <w:rPr>
            <w:rStyle w:val="Hyperlink"/>
            <w:rFonts w:ascii="Arial" w:hAnsi="Arial" w:cs="Arial"/>
            <w:u w:val="none"/>
          </w:rPr>
          <w:t>https://sexworklawreform.com</w:t>
        </w:r>
      </w:hyperlink>
    </w:p>
    <w:p w14:paraId="0B2BD7C1" w14:textId="77777777" w:rsidR="000F1F99" w:rsidRPr="008441A1" w:rsidRDefault="000F1F99" w:rsidP="000F1F99">
      <w:pPr>
        <w:pStyle w:val="NormalWeb"/>
        <w:numPr>
          <w:ilvl w:val="0"/>
          <w:numId w:val="42"/>
        </w:numPr>
        <w:rPr>
          <w:rFonts w:ascii="Arial" w:hAnsi="Arial" w:cs="Arial"/>
        </w:rPr>
      </w:pPr>
      <w:r w:rsidRPr="008441A1">
        <w:rPr>
          <w:rFonts w:ascii="Arial" w:hAnsi="Arial" w:cs="Arial"/>
        </w:rPr>
        <w:t xml:space="preserve">Safety, Dignity, Equality: Recommendations for Sex Work Law Reform in Canada </w:t>
      </w:r>
    </w:p>
    <w:p w14:paraId="2C00B87E" w14:textId="77777777" w:rsidR="000F1F99" w:rsidRPr="008441A1" w:rsidRDefault="00000000" w:rsidP="000F1F99">
      <w:pPr>
        <w:pStyle w:val="NormalWeb"/>
        <w:numPr>
          <w:ilvl w:val="0"/>
          <w:numId w:val="42"/>
        </w:numPr>
        <w:rPr>
          <w:rFonts w:ascii="Arial" w:hAnsi="Arial" w:cs="Arial"/>
        </w:rPr>
      </w:pPr>
      <w:hyperlink r:id="rId24" w:history="1">
        <w:r w:rsidR="000F1F99" w:rsidRPr="008441A1">
          <w:rPr>
            <w:rStyle w:val="Hyperlink"/>
            <w:rFonts w:ascii="Arial" w:hAnsi="Arial" w:cs="Arial"/>
          </w:rPr>
          <w:t>http://sexworklawreform.com/recommendations/</w:t>
        </w:r>
      </w:hyperlink>
    </w:p>
    <w:p w14:paraId="32B28826" w14:textId="77777777" w:rsidR="000F1F99" w:rsidRPr="008441A1" w:rsidRDefault="000F1F99" w:rsidP="000F1F99">
      <w:pPr>
        <w:pStyle w:val="NormalWeb"/>
        <w:numPr>
          <w:ilvl w:val="0"/>
          <w:numId w:val="42"/>
        </w:numPr>
        <w:rPr>
          <w:rFonts w:ascii="Arial" w:hAnsi="Arial" w:cs="Arial"/>
        </w:rPr>
      </w:pPr>
    </w:p>
    <w:p w14:paraId="061DF37F" w14:textId="77777777" w:rsidR="000F1F99" w:rsidRPr="008441A1" w:rsidRDefault="000F1F99" w:rsidP="000F1F99">
      <w:pPr>
        <w:pStyle w:val="NormalWeb"/>
        <w:numPr>
          <w:ilvl w:val="0"/>
          <w:numId w:val="42"/>
        </w:numPr>
        <w:rPr>
          <w:rFonts w:ascii="Arial" w:hAnsi="Arial" w:cs="Arial"/>
        </w:rPr>
      </w:pPr>
      <w:r w:rsidRPr="008441A1">
        <w:rPr>
          <w:rFonts w:ascii="Arial" w:hAnsi="Arial" w:cs="Arial"/>
        </w:rPr>
        <w:t xml:space="preserve">Sex work on the Hill </w:t>
      </w:r>
    </w:p>
    <w:p w14:paraId="461312DF" w14:textId="77777777" w:rsidR="000F1F99" w:rsidRPr="008441A1" w:rsidRDefault="00000000" w:rsidP="000F1F99">
      <w:pPr>
        <w:pStyle w:val="NormalWeb"/>
        <w:numPr>
          <w:ilvl w:val="0"/>
          <w:numId w:val="42"/>
        </w:numPr>
        <w:rPr>
          <w:rFonts w:ascii="Arial" w:hAnsi="Arial" w:cs="Arial"/>
        </w:rPr>
      </w:pPr>
      <w:hyperlink r:id="rId25" w:history="1">
        <w:r w:rsidR="000F1F99" w:rsidRPr="008441A1">
          <w:rPr>
            <w:rStyle w:val="Hyperlink"/>
            <w:rFonts w:ascii="Arial" w:hAnsi="Arial" w:cs="Arial"/>
          </w:rPr>
          <w:t>http://sexworklawreform.com/advocacy-guides/</w:t>
        </w:r>
      </w:hyperlink>
    </w:p>
    <w:p w14:paraId="64C7D6A4" w14:textId="77777777" w:rsidR="000F1F99" w:rsidRPr="008441A1" w:rsidRDefault="000F1F99" w:rsidP="000F1F99">
      <w:pPr>
        <w:pStyle w:val="ListParagraph"/>
        <w:numPr>
          <w:ilvl w:val="0"/>
          <w:numId w:val="42"/>
        </w:numPr>
        <w:spacing w:before="100" w:beforeAutospacing="1" w:after="100" w:afterAutospacing="1" w:line="240" w:lineRule="auto"/>
        <w:rPr>
          <w:rFonts w:eastAsia="Times New Roman" w:cs="Arial"/>
          <w:szCs w:val="24"/>
        </w:rPr>
      </w:pPr>
    </w:p>
    <w:p w14:paraId="6182456A" w14:textId="77777777" w:rsidR="000F1F99" w:rsidRPr="008441A1" w:rsidRDefault="000F1F99" w:rsidP="000F1F99">
      <w:pPr>
        <w:pStyle w:val="ListParagraph"/>
        <w:numPr>
          <w:ilvl w:val="0"/>
          <w:numId w:val="42"/>
        </w:numPr>
        <w:spacing w:before="100" w:beforeAutospacing="1" w:after="100" w:afterAutospacing="1" w:line="240" w:lineRule="auto"/>
        <w:rPr>
          <w:rFonts w:eastAsia="Times New Roman" w:cs="Arial"/>
          <w:szCs w:val="24"/>
        </w:rPr>
      </w:pPr>
      <w:r w:rsidRPr="008441A1">
        <w:rPr>
          <w:rFonts w:eastAsia="Times New Roman" w:cs="Arial"/>
          <w:szCs w:val="24"/>
          <w:shd w:val="clear" w:color="auto" w:fill="FFFFFF"/>
        </w:rPr>
        <w:lastRenderedPageBreak/>
        <w:t xml:space="preserve">Meaningful Engagement and Consultation </w:t>
      </w:r>
      <w:hyperlink r:id="rId26" w:history="1">
        <w:r w:rsidRPr="008441A1">
          <w:rPr>
            <w:rStyle w:val="Hyperlink"/>
            <w:rFonts w:cs="Arial"/>
            <w:szCs w:val="24"/>
          </w:rPr>
          <w:t>http://sexworklawreform.com/wp-content/uploads/2019/02/Meaningful-Engagement-and-Consultation-UPDATED.pdf</w:t>
        </w:r>
      </w:hyperlink>
    </w:p>
    <w:p w14:paraId="5DADECAA" w14:textId="77777777" w:rsidR="000F1F99" w:rsidRPr="008441A1" w:rsidRDefault="000F1F99" w:rsidP="000F1F99">
      <w:pPr>
        <w:pStyle w:val="NoSpacing"/>
        <w:rPr>
          <w:rFonts w:ascii="Arial" w:hAnsi="Arial" w:cs="Arial"/>
        </w:rPr>
      </w:pPr>
      <w:r w:rsidRPr="008441A1">
        <w:rPr>
          <w:rFonts w:ascii="Arial" w:hAnsi="Arial" w:cs="Arial"/>
        </w:rPr>
        <w:t xml:space="preserve">Lam, E. (2018). Behind the rescue: How anti-trafficking investigations and polices harm migrant sex workers.  </w:t>
      </w:r>
      <w:hyperlink r:id="rId27" w:history="1">
        <w:r w:rsidRPr="008441A1">
          <w:rPr>
            <w:rStyle w:val="Hyperlink"/>
            <w:rFonts w:ascii="Arial" w:hAnsi="Arial" w:cs="Arial"/>
          </w:rPr>
          <w:t>https://www.butterflysw.org/_files/ugd/5bd754_bbd71c0235c740e3a7d444956d95236b.pdf</w:t>
        </w:r>
      </w:hyperlink>
    </w:p>
    <w:p w14:paraId="745D2AF1" w14:textId="77777777" w:rsidR="000F1F99" w:rsidRPr="008441A1" w:rsidRDefault="000F1F99" w:rsidP="000F1F99">
      <w:pPr>
        <w:pStyle w:val="NoSpacing"/>
        <w:rPr>
          <w:rFonts w:ascii="Arial" w:hAnsi="Arial" w:cs="Arial"/>
        </w:rPr>
      </w:pPr>
    </w:p>
    <w:p w14:paraId="3545630D" w14:textId="77777777" w:rsidR="000F1F99" w:rsidRPr="008441A1" w:rsidRDefault="000F1F99" w:rsidP="000F1F99">
      <w:pPr>
        <w:pStyle w:val="NoSpacing"/>
        <w:rPr>
          <w:rFonts w:ascii="Arial" w:hAnsi="Arial" w:cs="Arial"/>
        </w:rPr>
      </w:pPr>
      <w:r w:rsidRPr="008441A1">
        <w:rPr>
          <w:rFonts w:ascii="Arial" w:hAnsi="Arial" w:cs="Arial"/>
        </w:rPr>
        <w:t xml:space="preserve">Gallant, G. &amp; Lam, E (2022 May 9) Anatomy of an ant-trafficking policy campaign. </w:t>
      </w:r>
      <w:r w:rsidRPr="008441A1">
        <w:rPr>
          <w:rFonts w:ascii="Arial" w:hAnsi="Arial" w:cs="Arial"/>
          <w:i/>
          <w:iCs/>
        </w:rPr>
        <w:t xml:space="preserve">Briarpatch </w:t>
      </w:r>
      <w:hyperlink r:id="rId28" w:history="1">
        <w:r w:rsidRPr="008441A1">
          <w:rPr>
            <w:rStyle w:val="Hyperlink"/>
            <w:rFonts w:ascii="Arial" w:hAnsi="Arial" w:cs="Arial"/>
          </w:rPr>
          <w:t>https://briarpatchmagazine.com/articles/view/anatomy-of-an-anti-trafficking-policy-campaign</w:t>
        </w:r>
      </w:hyperlink>
      <w:r w:rsidRPr="008441A1">
        <w:rPr>
          <w:rFonts w:ascii="Arial" w:hAnsi="Arial" w:cs="Arial"/>
        </w:rPr>
        <w:t xml:space="preserve"> </w:t>
      </w:r>
    </w:p>
    <w:p w14:paraId="41F5BB2B" w14:textId="77777777" w:rsidR="000F1F99" w:rsidRPr="008441A1" w:rsidRDefault="000F1F99" w:rsidP="000F1F99">
      <w:pPr>
        <w:pStyle w:val="NoSpacing"/>
        <w:rPr>
          <w:rFonts w:ascii="Arial" w:hAnsi="Arial" w:cs="Arial"/>
        </w:rPr>
      </w:pPr>
    </w:p>
    <w:p w14:paraId="0ACE1530" w14:textId="1035AD14" w:rsidR="000F1F99" w:rsidRPr="008441A1" w:rsidRDefault="000F1F99" w:rsidP="000F1F99">
      <w:pPr>
        <w:pStyle w:val="NoSpacing"/>
        <w:rPr>
          <w:rFonts w:ascii="Arial" w:hAnsi="Arial" w:cs="Arial"/>
        </w:rPr>
      </w:pPr>
      <w:r w:rsidRPr="008441A1">
        <w:rPr>
          <w:rFonts w:ascii="Arial" w:hAnsi="Arial" w:cs="Arial"/>
        </w:rPr>
        <w:t>Butterfly (2022 Aug 11). Open Letter on the Newmarket Crisis (</w:t>
      </w:r>
      <w:hyperlink r:id="rId29" w:history="1">
        <w:r w:rsidRPr="008441A1">
          <w:rPr>
            <w:rStyle w:val="Hyperlink"/>
            <w:rFonts w:ascii="Arial" w:hAnsi="Arial" w:cs="Arial"/>
          </w:rPr>
          <w:t>https://medium.com/@butterflycsw/open-letter-on-the-newmarket-crisis-32e159d5a52b</w:t>
        </w:r>
      </w:hyperlink>
    </w:p>
    <w:p w14:paraId="1F0F76B5" w14:textId="77777777" w:rsidR="000F1F99" w:rsidRPr="008441A1" w:rsidRDefault="000F1F99" w:rsidP="000F1F99">
      <w:pPr>
        <w:pStyle w:val="NoSpacing"/>
        <w:rPr>
          <w:rFonts w:ascii="Arial" w:hAnsi="Arial" w:cs="Arial"/>
        </w:rPr>
      </w:pPr>
    </w:p>
    <w:p w14:paraId="2F49ADEF" w14:textId="7D2723E9" w:rsidR="000F1F99" w:rsidRPr="008441A1" w:rsidRDefault="000F1F99" w:rsidP="000F1F99">
      <w:pPr>
        <w:pStyle w:val="NoSpacing"/>
        <w:rPr>
          <w:rFonts w:ascii="Arial" w:hAnsi="Arial" w:cs="Arial"/>
          <w:b/>
          <w:bCs/>
        </w:rPr>
      </w:pPr>
      <w:r w:rsidRPr="008441A1">
        <w:rPr>
          <w:rFonts w:ascii="Arial" w:hAnsi="Arial" w:cs="Arial"/>
          <w:b/>
          <w:bCs/>
        </w:rPr>
        <w:t xml:space="preserve">Other readings </w:t>
      </w:r>
    </w:p>
    <w:p w14:paraId="6199A239" w14:textId="5DF13E65" w:rsidR="00EF59B4" w:rsidRPr="008441A1" w:rsidRDefault="00EF59B4" w:rsidP="000F1F99">
      <w:pPr>
        <w:pStyle w:val="NoSpacing"/>
        <w:rPr>
          <w:rFonts w:ascii="Arial" w:hAnsi="Arial" w:cs="Arial"/>
          <w:b/>
          <w:bCs/>
        </w:rPr>
      </w:pPr>
    </w:p>
    <w:p w14:paraId="3D533104" w14:textId="77777777" w:rsidR="00EF59B4" w:rsidRPr="008441A1" w:rsidRDefault="00EF59B4" w:rsidP="00EF59B4">
      <w:pPr>
        <w:pStyle w:val="NoSpacing"/>
        <w:rPr>
          <w:rFonts w:ascii="Arial" w:hAnsi="Arial" w:cs="Arial"/>
        </w:rPr>
      </w:pPr>
      <w:r w:rsidRPr="008441A1">
        <w:rPr>
          <w:rFonts w:ascii="Arial" w:hAnsi="Arial" w:cs="Arial"/>
        </w:rPr>
        <w:t xml:space="preserve">Butterfly (Asian and Migrant Sex Workers Support Network) . Upholding and promoting human rights, justice and access of migrant sex workers </w:t>
      </w:r>
    </w:p>
    <w:p w14:paraId="0AF392CB" w14:textId="0CB10443" w:rsidR="00EF59B4" w:rsidRPr="008441A1" w:rsidRDefault="00000000" w:rsidP="000F1F99">
      <w:pPr>
        <w:pStyle w:val="NoSpacing"/>
        <w:rPr>
          <w:rFonts w:ascii="Arial" w:hAnsi="Arial" w:cs="Arial"/>
        </w:rPr>
      </w:pPr>
      <w:hyperlink r:id="rId30" w:history="1">
        <w:r w:rsidR="00EF59B4" w:rsidRPr="008441A1">
          <w:rPr>
            <w:rStyle w:val="Hyperlink"/>
            <w:rFonts w:ascii="Arial" w:hAnsi="Arial" w:cs="Arial"/>
          </w:rPr>
          <w:t>https://www.butterflysw.org/_files/ugd/5bd754_3284af1908704da0935a4cf60e66abf3.pdf</w:t>
        </w:r>
      </w:hyperlink>
    </w:p>
    <w:p w14:paraId="1B9700D5" w14:textId="77777777" w:rsidR="000F1F99" w:rsidRPr="008441A1" w:rsidRDefault="000F1F99" w:rsidP="000F1F99">
      <w:pPr>
        <w:pStyle w:val="NoSpacing"/>
        <w:rPr>
          <w:rFonts w:ascii="Arial" w:hAnsi="Arial" w:cs="Arial"/>
        </w:rPr>
      </w:pPr>
    </w:p>
    <w:p w14:paraId="0B07B8A2" w14:textId="77777777" w:rsidR="000F1F99" w:rsidRPr="008441A1" w:rsidRDefault="000F1F99" w:rsidP="000F1F99">
      <w:pPr>
        <w:rPr>
          <w:rFonts w:cs="Arial"/>
          <w:szCs w:val="24"/>
        </w:rPr>
      </w:pPr>
      <w:r w:rsidRPr="008441A1">
        <w:rPr>
          <w:rFonts w:cs="Arial"/>
          <w:color w:val="222222"/>
          <w:szCs w:val="24"/>
          <w:shd w:val="clear" w:color="auto" w:fill="FFFFFF"/>
        </w:rPr>
        <w:t>Kaye, J. (2017). </w:t>
      </w:r>
      <w:r w:rsidRPr="008441A1">
        <w:rPr>
          <w:rFonts w:cs="Arial"/>
          <w:i/>
          <w:iCs/>
          <w:color w:val="222222"/>
          <w:szCs w:val="24"/>
        </w:rPr>
        <w:t>Responding to human trafficking: Dispossession, colonial violence, and resistance among Indigenous and racialized women</w:t>
      </w:r>
      <w:r w:rsidRPr="008441A1">
        <w:rPr>
          <w:rFonts w:cs="Arial"/>
          <w:color w:val="222222"/>
          <w:szCs w:val="24"/>
          <w:shd w:val="clear" w:color="auto" w:fill="FFFFFF"/>
        </w:rPr>
        <w:t>. University of Toronto Press.</w:t>
      </w:r>
    </w:p>
    <w:p w14:paraId="4242DCBE" w14:textId="77777777" w:rsidR="000F1F99" w:rsidRPr="008441A1" w:rsidRDefault="000F1F99" w:rsidP="000F1F99">
      <w:pPr>
        <w:pStyle w:val="NoSpacing"/>
        <w:rPr>
          <w:rFonts w:ascii="Arial" w:hAnsi="Arial" w:cs="Arial"/>
        </w:rPr>
      </w:pPr>
    </w:p>
    <w:p w14:paraId="1A1B4037" w14:textId="77777777" w:rsidR="000F1F99" w:rsidRPr="008441A1" w:rsidRDefault="000F1F99" w:rsidP="000F1F99">
      <w:pPr>
        <w:pStyle w:val="NoSpacing"/>
        <w:rPr>
          <w:rFonts w:ascii="Arial" w:hAnsi="Arial" w:cs="Arial"/>
        </w:rPr>
      </w:pPr>
      <w:r w:rsidRPr="008441A1">
        <w:rPr>
          <w:rFonts w:ascii="Arial" w:hAnsi="Arial" w:cs="Arial"/>
        </w:rPr>
        <w:t xml:space="preserve">Women’s Legal Education &amp; Action Fund (2022). Leaf’s Sex Work Position: Q&amp;A </w:t>
      </w:r>
      <w:hyperlink r:id="rId31" w:history="1">
        <w:r w:rsidRPr="008441A1">
          <w:rPr>
            <w:rStyle w:val="Hyperlink"/>
            <w:rFonts w:ascii="Arial" w:hAnsi="Arial" w:cs="Arial"/>
          </w:rPr>
          <w:t>https://www.leaf.ca/sex-work-position-faqs/</w:t>
        </w:r>
      </w:hyperlink>
    </w:p>
    <w:p w14:paraId="227B33A2" w14:textId="77777777" w:rsidR="000F1F99" w:rsidRPr="008441A1" w:rsidRDefault="000F1F99" w:rsidP="000F1F99">
      <w:pPr>
        <w:pStyle w:val="NoSpacing"/>
        <w:rPr>
          <w:rFonts w:ascii="Arial" w:hAnsi="Arial" w:cs="Arial"/>
        </w:rPr>
      </w:pPr>
    </w:p>
    <w:p w14:paraId="6B78836C" w14:textId="77777777" w:rsidR="000F1F99" w:rsidRPr="008441A1" w:rsidRDefault="000F1F99" w:rsidP="000F1F99">
      <w:pPr>
        <w:pStyle w:val="NoSpacing"/>
        <w:rPr>
          <w:rFonts w:ascii="Arial" w:hAnsi="Arial" w:cs="Arial"/>
        </w:rPr>
      </w:pPr>
      <w:r w:rsidRPr="008441A1">
        <w:rPr>
          <w:rFonts w:ascii="Arial" w:hAnsi="Arial" w:cs="Arial"/>
        </w:rPr>
        <w:t xml:space="preserve">Amnesty International (2016 May 26). Amnesty International publishes policy and research on protection of sex workers’ rights. </w:t>
      </w:r>
      <w:hyperlink r:id="rId32" w:history="1">
        <w:r w:rsidRPr="008441A1">
          <w:rPr>
            <w:rStyle w:val="Hyperlink"/>
            <w:rFonts w:ascii="Arial" w:hAnsi="Arial" w:cs="Arial"/>
          </w:rPr>
          <w:t>https://www.amnesty.org/en/latest/news/2016/05/amnesty-international-publishes-policy-and-research-on-protection-of-sex-workers-rights/</w:t>
        </w:r>
      </w:hyperlink>
    </w:p>
    <w:p w14:paraId="0956C192" w14:textId="77777777" w:rsidR="000F1F99" w:rsidRPr="008441A1" w:rsidRDefault="000F1F99" w:rsidP="000F1F99">
      <w:pPr>
        <w:pStyle w:val="NoSpacing"/>
        <w:rPr>
          <w:rFonts w:ascii="Arial" w:hAnsi="Arial" w:cs="Arial"/>
        </w:rPr>
      </w:pPr>
    </w:p>
    <w:p w14:paraId="604CB0EA" w14:textId="77777777" w:rsidR="000F1F99" w:rsidRPr="008441A1" w:rsidRDefault="000F1F99" w:rsidP="000F1F99">
      <w:pPr>
        <w:pStyle w:val="NoSpacing"/>
        <w:rPr>
          <w:rFonts w:ascii="Arial" w:hAnsi="Arial" w:cs="Arial"/>
        </w:rPr>
      </w:pPr>
      <w:r w:rsidRPr="008441A1">
        <w:rPr>
          <w:rFonts w:ascii="Arial" w:hAnsi="Arial" w:cs="Arial"/>
        </w:rPr>
        <w:t xml:space="preserve">HIV Legal Network. </w:t>
      </w:r>
      <w:hyperlink r:id="rId33" w:history="1">
        <w:r w:rsidRPr="008441A1">
          <w:rPr>
            <w:rStyle w:val="Hyperlink"/>
            <w:rFonts w:ascii="Arial" w:hAnsi="Arial" w:cs="Arial"/>
          </w:rPr>
          <w:t>https://www.hivlegalnetwork.ca/site/?lang=en</w:t>
        </w:r>
      </w:hyperlink>
    </w:p>
    <w:p w14:paraId="792BE7A8" w14:textId="051810F7" w:rsidR="000F1F99" w:rsidRPr="008441A1" w:rsidRDefault="000F1F99" w:rsidP="000F1F99">
      <w:pPr>
        <w:pStyle w:val="NoSpacing"/>
        <w:numPr>
          <w:ilvl w:val="0"/>
          <w:numId w:val="42"/>
        </w:numPr>
        <w:rPr>
          <w:rFonts w:ascii="Arial" w:hAnsi="Arial" w:cs="Arial"/>
        </w:rPr>
      </w:pPr>
      <w:r w:rsidRPr="008441A1">
        <w:rPr>
          <w:rFonts w:ascii="Arial" w:hAnsi="Arial" w:cs="Arial"/>
        </w:rPr>
        <w:t xml:space="preserve">Decriminalisation of HIV, drug and sex work etc. </w:t>
      </w:r>
    </w:p>
    <w:p w14:paraId="074F784D" w14:textId="03806510" w:rsidR="00586627" w:rsidRPr="008441A1" w:rsidRDefault="00586627" w:rsidP="00586627">
      <w:pPr>
        <w:pStyle w:val="NoSpacing"/>
        <w:rPr>
          <w:rFonts w:ascii="Arial" w:hAnsi="Arial" w:cs="Arial"/>
        </w:rPr>
      </w:pPr>
    </w:p>
    <w:p w14:paraId="02F848FF" w14:textId="77777777" w:rsidR="00EF59B4" w:rsidRPr="008441A1" w:rsidRDefault="00EF59B4" w:rsidP="00586627">
      <w:pPr>
        <w:pStyle w:val="NoSpacing"/>
        <w:rPr>
          <w:rFonts w:ascii="Arial" w:hAnsi="Arial" w:cs="Arial"/>
        </w:rPr>
      </w:pPr>
    </w:p>
    <w:p w14:paraId="24631264" w14:textId="211237FE" w:rsidR="000F1F99" w:rsidRPr="008441A1" w:rsidRDefault="00586A5B" w:rsidP="000F1F99">
      <w:pPr>
        <w:pStyle w:val="NoSpacing"/>
        <w:rPr>
          <w:rFonts w:ascii="Arial" w:hAnsi="Arial" w:cs="Arial"/>
        </w:rPr>
      </w:pPr>
      <w:r w:rsidRPr="008441A1">
        <w:rPr>
          <w:rFonts w:ascii="Arial" w:hAnsi="Arial" w:cs="Arial"/>
          <w:b/>
          <w:bCs/>
        </w:rPr>
        <w:t>October 12</w:t>
      </w:r>
      <w:r w:rsidRPr="008441A1">
        <w:rPr>
          <w:rFonts w:ascii="Arial" w:hAnsi="Arial" w:cs="Arial"/>
          <w:b/>
          <w:bCs/>
        </w:rPr>
        <w:br/>
      </w:r>
      <w:r w:rsidRPr="008441A1">
        <w:rPr>
          <w:rFonts w:ascii="Arial" w:hAnsi="Arial" w:cs="Arial"/>
        </w:rPr>
        <w:t>Mid-term Recess – No Class</w:t>
      </w:r>
    </w:p>
    <w:p w14:paraId="41BCFC74" w14:textId="77777777" w:rsidR="00586627" w:rsidRPr="008441A1" w:rsidRDefault="00586627" w:rsidP="000F1F99">
      <w:pPr>
        <w:pStyle w:val="NoSpacing"/>
        <w:rPr>
          <w:rFonts w:ascii="Arial" w:hAnsi="Arial" w:cs="Arial"/>
        </w:rPr>
      </w:pPr>
    </w:p>
    <w:p w14:paraId="07C551A3" w14:textId="709E297B" w:rsidR="000F1F99" w:rsidRPr="005950FA" w:rsidRDefault="000F1F99" w:rsidP="000F1F99">
      <w:pPr>
        <w:spacing w:line="300" w:lineRule="atLeast"/>
        <w:rPr>
          <w:rStyle w:val="apple-converted-space"/>
          <w:rFonts w:cs="Arial"/>
          <w:color w:val="333333"/>
          <w:szCs w:val="24"/>
        </w:rPr>
      </w:pPr>
      <w:r w:rsidRPr="008441A1">
        <w:rPr>
          <w:rStyle w:val="apple-converted-space"/>
          <w:rFonts w:cs="Arial"/>
          <w:b/>
          <w:bCs/>
          <w:color w:val="333333"/>
          <w:szCs w:val="24"/>
          <w:u w:val="single"/>
        </w:rPr>
        <w:t xml:space="preserve">Week </w:t>
      </w:r>
      <w:r w:rsidR="00586A5B" w:rsidRPr="008441A1">
        <w:rPr>
          <w:rStyle w:val="apple-converted-space"/>
          <w:rFonts w:cs="Arial"/>
          <w:b/>
          <w:bCs/>
          <w:color w:val="333333"/>
          <w:szCs w:val="24"/>
          <w:u w:val="single"/>
        </w:rPr>
        <w:t>6</w:t>
      </w:r>
      <w:r w:rsidRPr="008441A1">
        <w:rPr>
          <w:rStyle w:val="apple-converted-space"/>
          <w:rFonts w:cs="Arial"/>
          <w:b/>
          <w:bCs/>
          <w:color w:val="333333"/>
          <w:szCs w:val="24"/>
          <w:u w:val="single"/>
        </w:rPr>
        <w:t xml:space="preserve"> (Oct 19) Arts and social change </w:t>
      </w:r>
      <w:r w:rsidR="005950FA">
        <w:rPr>
          <w:rStyle w:val="apple-converted-space"/>
          <w:rFonts w:cs="Arial"/>
          <w:color w:val="333333"/>
          <w:szCs w:val="24"/>
        </w:rPr>
        <w:t xml:space="preserve"> MUSC-313/311</w:t>
      </w:r>
    </w:p>
    <w:p w14:paraId="2A795148" w14:textId="0B300995" w:rsidR="006F515F" w:rsidRPr="006F515F" w:rsidRDefault="006F515F" w:rsidP="000F1F99">
      <w:pPr>
        <w:spacing w:line="300" w:lineRule="atLeast"/>
        <w:rPr>
          <w:rStyle w:val="apple-converted-space"/>
          <w:rFonts w:cs="Arial"/>
          <w:color w:val="333333"/>
          <w:szCs w:val="24"/>
        </w:rPr>
      </w:pPr>
    </w:p>
    <w:p w14:paraId="4CEC451D" w14:textId="29073363" w:rsidR="006F515F" w:rsidRPr="006F515F" w:rsidRDefault="006F515F" w:rsidP="000F1F99">
      <w:pPr>
        <w:spacing w:line="300" w:lineRule="atLeast"/>
        <w:rPr>
          <w:rStyle w:val="apple-converted-space"/>
          <w:rFonts w:cs="Arial"/>
          <w:b/>
          <w:bCs/>
          <w:color w:val="333333"/>
          <w:szCs w:val="24"/>
        </w:rPr>
      </w:pPr>
      <w:r w:rsidRPr="006F515F">
        <w:rPr>
          <w:rStyle w:val="apple-converted-space"/>
          <w:rFonts w:cs="Arial"/>
          <w:b/>
          <w:bCs/>
          <w:color w:val="333333"/>
          <w:szCs w:val="24"/>
        </w:rPr>
        <w:t>Required readings</w:t>
      </w:r>
    </w:p>
    <w:p w14:paraId="37D97C62" w14:textId="77777777" w:rsidR="000F1F99" w:rsidRPr="008441A1" w:rsidRDefault="000F1F99" w:rsidP="000F1F99">
      <w:pPr>
        <w:rPr>
          <w:rFonts w:cs="Arial"/>
          <w:color w:val="222222"/>
          <w:szCs w:val="24"/>
          <w:shd w:val="clear" w:color="auto" w:fill="FFFFFF"/>
        </w:rPr>
      </w:pPr>
    </w:p>
    <w:p w14:paraId="2669800E" w14:textId="141889EA" w:rsidR="00FA64F5" w:rsidRPr="008441A1" w:rsidRDefault="00FA64F5" w:rsidP="000F1F99">
      <w:pPr>
        <w:rPr>
          <w:rFonts w:cs="Arial"/>
          <w:color w:val="1A1919"/>
          <w:szCs w:val="24"/>
          <w:shd w:val="clear" w:color="auto" w:fill="FFFFFF"/>
        </w:rPr>
      </w:pPr>
      <w:r w:rsidRPr="008441A1">
        <w:rPr>
          <w:rFonts w:cs="Arial"/>
          <w:color w:val="1A1919"/>
          <w:szCs w:val="24"/>
          <w:shd w:val="clear" w:color="auto" w:fill="FFFFFF"/>
        </w:rPr>
        <w:t xml:space="preserve">Dawes, L. (n.d.). The True Colours of Zines. Broken Pencil. (pp. 14-17).  </w:t>
      </w:r>
    </w:p>
    <w:p w14:paraId="201CAC3B" w14:textId="77777777" w:rsidR="00FA64F5" w:rsidRPr="008441A1" w:rsidRDefault="00FA64F5" w:rsidP="000F1F99">
      <w:pPr>
        <w:rPr>
          <w:rFonts w:cs="Arial"/>
          <w:color w:val="1A1919"/>
          <w:szCs w:val="24"/>
          <w:shd w:val="clear" w:color="auto" w:fill="FFFFFF"/>
        </w:rPr>
      </w:pPr>
    </w:p>
    <w:p w14:paraId="2D858ED9" w14:textId="5FFDCB34" w:rsidR="000F1F99" w:rsidRPr="008441A1" w:rsidRDefault="000F1F99" w:rsidP="000F1F99">
      <w:pPr>
        <w:rPr>
          <w:rStyle w:val="Hyperlink"/>
          <w:rFonts w:cs="Arial"/>
          <w:szCs w:val="24"/>
          <w:shd w:val="clear" w:color="auto" w:fill="FFFFFF"/>
        </w:rPr>
      </w:pPr>
      <w:r w:rsidRPr="008441A1">
        <w:rPr>
          <w:rFonts w:cs="Arial"/>
          <w:color w:val="1A1919"/>
          <w:szCs w:val="24"/>
          <w:shd w:val="clear" w:color="auto" w:fill="FFFFFF"/>
        </w:rPr>
        <w:lastRenderedPageBreak/>
        <w:t>The Re•Vision </w:t>
      </w:r>
      <w:r w:rsidRPr="008441A1">
        <w:rPr>
          <w:rFonts w:cs="Arial"/>
          <w:color w:val="222222"/>
          <w:szCs w:val="24"/>
          <w:shd w:val="clear" w:color="auto" w:fill="FFFFFF"/>
        </w:rPr>
        <w:t xml:space="preserve">Centre for Art and Social Justice. </w:t>
      </w:r>
      <w:hyperlink r:id="rId34" w:history="1">
        <w:r w:rsidRPr="008441A1">
          <w:rPr>
            <w:rStyle w:val="Hyperlink"/>
            <w:rFonts w:cs="Arial"/>
            <w:szCs w:val="24"/>
            <w:shd w:val="clear" w:color="auto" w:fill="FFFFFF"/>
          </w:rPr>
          <w:t>https://revisioncentre.ca</w:t>
        </w:r>
      </w:hyperlink>
    </w:p>
    <w:p w14:paraId="77C5ED1A" w14:textId="297A9DA0" w:rsidR="000F1F99" w:rsidRPr="008441A1" w:rsidRDefault="00802930" w:rsidP="00FA64F5">
      <w:pPr>
        <w:pStyle w:val="NormalWeb"/>
        <w:rPr>
          <w:rFonts w:ascii="Arial" w:hAnsi="Arial" w:cs="Arial"/>
        </w:rPr>
      </w:pPr>
      <w:r w:rsidRPr="008441A1">
        <w:rPr>
          <w:rFonts w:ascii="Arial" w:hAnsi="Arial" w:cs="Arial"/>
        </w:rPr>
        <w:t xml:space="preserve">Hamid, A. (2011). “Borders in the City.” From Imagining Resistance: Visual Culture and Activism in Canada. Eds. J. Keri Cronin and Kristy Robertson. Wilfrid Laurier University Press: Waterloo. pgs. 121-139. </w:t>
      </w:r>
    </w:p>
    <w:p w14:paraId="7F25E937" w14:textId="77777777" w:rsidR="000F1F99" w:rsidRPr="008441A1" w:rsidRDefault="000F1F99" w:rsidP="000F1F99">
      <w:pPr>
        <w:rPr>
          <w:rFonts w:cs="Arial"/>
          <w:szCs w:val="24"/>
        </w:rPr>
      </w:pPr>
      <w:r w:rsidRPr="008441A1">
        <w:rPr>
          <w:rFonts w:cs="Arial"/>
          <w:szCs w:val="24"/>
        </w:rPr>
        <w:t>Lam, E. &amp; Ki. P. (2022). Hundred-Year Dream. https://mappingcare.art/hundred-year-dream/</w:t>
      </w:r>
    </w:p>
    <w:p w14:paraId="6C70DD09" w14:textId="6023648E" w:rsidR="000F1F99" w:rsidRPr="008441A1" w:rsidRDefault="000F1F99" w:rsidP="000F1F99">
      <w:pPr>
        <w:rPr>
          <w:rStyle w:val="apple-converted-space"/>
          <w:rFonts w:cs="Arial"/>
          <w:szCs w:val="24"/>
        </w:rPr>
      </w:pPr>
    </w:p>
    <w:p w14:paraId="48D58E3A" w14:textId="68C3E0B8" w:rsidR="0027393F" w:rsidRPr="008441A1" w:rsidRDefault="0027393F" w:rsidP="000F1F99">
      <w:pPr>
        <w:rPr>
          <w:rStyle w:val="apple-converted-space"/>
          <w:rFonts w:cs="Arial"/>
          <w:szCs w:val="24"/>
        </w:rPr>
      </w:pPr>
      <w:r w:rsidRPr="008441A1">
        <w:rPr>
          <w:rStyle w:val="apple-converted-space"/>
          <w:rFonts w:cs="Arial"/>
          <w:szCs w:val="24"/>
        </w:rPr>
        <w:t xml:space="preserve">Ki, P. (2022, Feb 21). Stories from the Compost. Metamorphosis: Reflections of an art therapy practitioner. Canadian Art Therapy Association. </w:t>
      </w:r>
    </w:p>
    <w:p w14:paraId="6F7D2243" w14:textId="1E61AFBE" w:rsidR="0027393F" w:rsidRPr="008441A1" w:rsidRDefault="00000000" w:rsidP="000F1F99">
      <w:pPr>
        <w:rPr>
          <w:rStyle w:val="apple-converted-space"/>
          <w:rFonts w:cs="Arial"/>
          <w:szCs w:val="24"/>
        </w:rPr>
      </w:pPr>
      <w:hyperlink r:id="rId35" w:history="1">
        <w:r w:rsidR="0027393F" w:rsidRPr="008441A1">
          <w:rPr>
            <w:rStyle w:val="Hyperlink"/>
            <w:rFonts w:cs="Arial"/>
            <w:szCs w:val="24"/>
          </w:rPr>
          <w:t>https://www.canadianarttherapy.org/envisage/envisage-winter-2022-ki</w:t>
        </w:r>
      </w:hyperlink>
    </w:p>
    <w:p w14:paraId="27CFECE8" w14:textId="77777777" w:rsidR="0027393F" w:rsidRPr="008441A1" w:rsidRDefault="0027393F" w:rsidP="000F1F99">
      <w:pPr>
        <w:rPr>
          <w:rStyle w:val="apple-converted-space"/>
          <w:rFonts w:cs="Arial"/>
          <w:szCs w:val="24"/>
        </w:rPr>
      </w:pPr>
    </w:p>
    <w:p w14:paraId="082C3CE7" w14:textId="1537ADD4" w:rsidR="00FC30E8" w:rsidRPr="008441A1" w:rsidRDefault="00260A9D" w:rsidP="000F1F99">
      <w:pPr>
        <w:rPr>
          <w:rStyle w:val="apple-converted-space"/>
          <w:rFonts w:cs="Arial"/>
          <w:szCs w:val="24"/>
        </w:rPr>
      </w:pPr>
      <w:r w:rsidRPr="008441A1">
        <w:rPr>
          <w:rStyle w:val="apple-converted-space"/>
          <w:rFonts w:cs="Arial"/>
          <w:szCs w:val="24"/>
        </w:rPr>
        <w:t xml:space="preserve">Lam, E. (2021), The power of art: Art for social justice. </w:t>
      </w:r>
      <w:r w:rsidRPr="008441A1">
        <w:rPr>
          <w:rStyle w:val="apple-converted-space"/>
          <w:rFonts w:cs="Arial"/>
          <w:i/>
          <w:iCs/>
          <w:szCs w:val="24"/>
        </w:rPr>
        <w:t>Canadian Art Therapy Association.</w:t>
      </w:r>
      <w:r w:rsidRPr="008441A1">
        <w:rPr>
          <w:rStyle w:val="apple-converted-space"/>
          <w:rFonts w:cs="Arial"/>
          <w:szCs w:val="24"/>
        </w:rPr>
        <w:t xml:space="preserve">  </w:t>
      </w:r>
      <w:hyperlink r:id="rId36" w:history="1">
        <w:r w:rsidRPr="008441A1">
          <w:rPr>
            <w:rStyle w:val="Hyperlink"/>
            <w:rFonts w:cs="Arial"/>
            <w:szCs w:val="24"/>
          </w:rPr>
          <w:t>https://www.canadianarttherapy.org/envisage/envisage-fall-2021-lam</w:t>
        </w:r>
      </w:hyperlink>
    </w:p>
    <w:p w14:paraId="3465AC91" w14:textId="77777777" w:rsidR="00802930" w:rsidRPr="008441A1" w:rsidRDefault="00802930" w:rsidP="000F1F99">
      <w:pPr>
        <w:rPr>
          <w:rStyle w:val="apple-converted-space"/>
          <w:rFonts w:cs="Arial"/>
          <w:szCs w:val="24"/>
        </w:rPr>
      </w:pPr>
    </w:p>
    <w:p w14:paraId="3DA45705" w14:textId="441729A4" w:rsidR="00802930" w:rsidRPr="008441A1" w:rsidRDefault="00802930" w:rsidP="000F1F99">
      <w:pPr>
        <w:rPr>
          <w:rStyle w:val="apple-converted-space"/>
          <w:rFonts w:cs="Arial"/>
          <w:b/>
          <w:bCs/>
          <w:szCs w:val="24"/>
        </w:rPr>
      </w:pPr>
      <w:r w:rsidRPr="008441A1">
        <w:rPr>
          <w:rStyle w:val="apple-converted-space"/>
          <w:rFonts w:cs="Arial"/>
          <w:b/>
          <w:bCs/>
          <w:szCs w:val="24"/>
        </w:rPr>
        <w:t>Other readings:</w:t>
      </w:r>
    </w:p>
    <w:p w14:paraId="2F3D12CE" w14:textId="77777777" w:rsidR="00802930" w:rsidRPr="008441A1" w:rsidRDefault="00802930" w:rsidP="00802930">
      <w:pPr>
        <w:pStyle w:val="NormalWeb"/>
        <w:rPr>
          <w:rFonts w:ascii="Arial" w:hAnsi="Arial" w:cs="Arial"/>
        </w:rPr>
      </w:pPr>
      <w:r w:rsidRPr="008441A1">
        <w:rPr>
          <w:rFonts w:ascii="Arial" w:hAnsi="Arial" w:cs="Arial"/>
        </w:rPr>
        <w:t xml:space="preserve">Reece, S. (2015). “Writing ‘Touch Me’”. From </w:t>
      </w:r>
      <w:r w:rsidRPr="008441A1">
        <w:rPr>
          <w:rFonts w:ascii="Arial" w:hAnsi="Arial" w:cs="Arial"/>
          <w:i/>
          <w:iCs/>
        </w:rPr>
        <w:t xml:space="preserve">The Land We Are: Artists and Writers Unsettle the Politics of Reconciliation.” </w:t>
      </w:r>
      <w:r w:rsidRPr="008441A1">
        <w:rPr>
          <w:rFonts w:ascii="Arial" w:hAnsi="Arial" w:cs="Arial"/>
        </w:rPr>
        <w:t>L’Hirondelle Hill, G. and McCall, S. (eds). Pgs. 151-173.</w:t>
      </w:r>
    </w:p>
    <w:p w14:paraId="55E3F9AF" w14:textId="02D6A2E2" w:rsidR="00FC30E8" w:rsidRDefault="00802930" w:rsidP="00FA64F5">
      <w:pPr>
        <w:pStyle w:val="NormalWeb"/>
        <w:rPr>
          <w:rFonts w:ascii="Arial" w:hAnsi="Arial" w:cs="Arial"/>
          <w:color w:val="0000FF"/>
        </w:rPr>
      </w:pPr>
      <w:r w:rsidRPr="008441A1">
        <w:rPr>
          <w:rFonts w:ascii="Arial" w:hAnsi="Arial" w:cs="Arial"/>
        </w:rPr>
        <w:t>Forbidden Love (1992), directed by Aerlyn Weissman</w:t>
      </w:r>
      <w:r w:rsidR="00FA64F5" w:rsidRPr="008441A1">
        <w:rPr>
          <w:rFonts w:ascii="Arial" w:hAnsi="Arial" w:cs="Arial"/>
        </w:rPr>
        <w:t xml:space="preserve"> </w:t>
      </w:r>
      <w:r w:rsidRPr="008441A1">
        <w:rPr>
          <w:rFonts w:ascii="Arial" w:hAnsi="Arial" w:cs="Arial"/>
          <w:color w:val="0000FF"/>
        </w:rPr>
        <w:t xml:space="preserve">https://www.nfb.ca/film/forbidden_love/ </w:t>
      </w:r>
    </w:p>
    <w:p w14:paraId="1675B3DC" w14:textId="3BC40C8A" w:rsidR="006F515F" w:rsidRPr="00EC4F40" w:rsidRDefault="006F515F" w:rsidP="006F515F">
      <w:pPr>
        <w:pStyle w:val="NormalWeb"/>
        <w:rPr>
          <w:rFonts w:ascii="Arial" w:hAnsi="Arial" w:cs="Arial"/>
        </w:rPr>
      </w:pPr>
      <w:r w:rsidRPr="008441A1">
        <w:rPr>
          <w:rStyle w:val="apple-converted-space"/>
          <w:rFonts w:ascii="Arial" w:hAnsi="Arial" w:cs="Arial"/>
          <w:b/>
          <w:bCs/>
          <w:color w:val="333333"/>
          <w:u w:val="single"/>
        </w:rPr>
        <w:t xml:space="preserve">Week </w:t>
      </w:r>
      <w:r w:rsidR="00C06E0A">
        <w:rPr>
          <w:rStyle w:val="apple-converted-space"/>
          <w:rFonts w:ascii="Arial" w:hAnsi="Arial" w:cs="Arial"/>
          <w:b/>
          <w:bCs/>
          <w:color w:val="333333"/>
          <w:u w:val="single"/>
        </w:rPr>
        <w:t>7</w:t>
      </w:r>
      <w:r w:rsidRPr="008441A1">
        <w:rPr>
          <w:rStyle w:val="apple-converted-space"/>
          <w:rFonts w:ascii="Arial" w:hAnsi="Arial" w:cs="Arial"/>
          <w:b/>
          <w:bCs/>
          <w:color w:val="333333"/>
          <w:u w:val="single"/>
        </w:rPr>
        <w:t xml:space="preserve"> (Oct </w:t>
      </w:r>
      <w:r w:rsidR="00C06E0A">
        <w:rPr>
          <w:rStyle w:val="apple-converted-space"/>
          <w:rFonts w:ascii="Arial" w:hAnsi="Arial" w:cs="Arial"/>
          <w:b/>
          <w:bCs/>
          <w:color w:val="333333"/>
          <w:u w:val="single"/>
        </w:rPr>
        <w:t>26</w:t>
      </w:r>
      <w:r w:rsidRPr="008441A1">
        <w:rPr>
          <w:rStyle w:val="apple-converted-space"/>
          <w:rFonts w:ascii="Arial" w:hAnsi="Arial" w:cs="Arial"/>
          <w:b/>
          <w:bCs/>
          <w:color w:val="333333"/>
          <w:u w:val="single"/>
        </w:rPr>
        <w:t>)</w:t>
      </w:r>
      <w:r>
        <w:rPr>
          <w:rStyle w:val="apple-converted-space"/>
          <w:rFonts w:ascii="Arial" w:hAnsi="Arial" w:cs="Arial"/>
          <w:b/>
          <w:bCs/>
          <w:color w:val="333333"/>
          <w:u w:val="single"/>
        </w:rPr>
        <w:t xml:space="preserve"> </w:t>
      </w:r>
      <w:r w:rsidRPr="008441A1">
        <w:rPr>
          <w:rFonts w:ascii="Arial" w:hAnsi="Arial" w:cs="Arial"/>
          <w:b/>
          <w:bCs/>
        </w:rPr>
        <w:t xml:space="preserve">Drug and Harm reduction </w:t>
      </w:r>
      <w:r w:rsidR="006A7AE3">
        <w:rPr>
          <w:rFonts w:ascii="Arial" w:hAnsi="Arial" w:cs="Arial"/>
        </w:rPr>
        <w:t>ETB 230</w:t>
      </w:r>
    </w:p>
    <w:p w14:paraId="128065AF" w14:textId="77777777" w:rsidR="006F515F" w:rsidRDefault="006F515F" w:rsidP="006F515F">
      <w:pPr>
        <w:spacing w:line="300" w:lineRule="atLeast"/>
        <w:rPr>
          <w:rStyle w:val="apple-converted-space"/>
          <w:rFonts w:cs="Arial"/>
          <w:b/>
          <w:bCs/>
          <w:color w:val="333333"/>
          <w:szCs w:val="24"/>
        </w:rPr>
      </w:pPr>
      <w:r w:rsidRPr="006F515F">
        <w:rPr>
          <w:rStyle w:val="apple-converted-space"/>
          <w:rFonts w:cs="Arial"/>
          <w:b/>
          <w:bCs/>
          <w:color w:val="333333"/>
          <w:szCs w:val="24"/>
        </w:rPr>
        <w:t>Required readings</w:t>
      </w:r>
      <w:r>
        <w:rPr>
          <w:rStyle w:val="apple-converted-space"/>
          <w:rFonts w:cs="Arial"/>
          <w:b/>
          <w:bCs/>
          <w:color w:val="333333"/>
          <w:szCs w:val="24"/>
        </w:rPr>
        <w:t xml:space="preserve"> </w:t>
      </w:r>
    </w:p>
    <w:p w14:paraId="6BDB093A" w14:textId="55B1483F" w:rsidR="006F515F" w:rsidRDefault="006F515F" w:rsidP="006F515F">
      <w:pPr>
        <w:spacing w:line="300" w:lineRule="atLeast"/>
        <w:rPr>
          <w:rStyle w:val="apple-converted-space"/>
          <w:rFonts w:cs="Arial"/>
          <w:b/>
          <w:bCs/>
          <w:color w:val="333333"/>
          <w:szCs w:val="24"/>
        </w:rPr>
      </w:pPr>
    </w:p>
    <w:p w14:paraId="22C544AF" w14:textId="77777777" w:rsidR="006F515F" w:rsidRPr="008441A1" w:rsidRDefault="006F515F" w:rsidP="006F515F">
      <w:pPr>
        <w:rPr>
          <w:rFonts w:cs="Arial"/>
          <w:szCs w:val="24"/>
        </w:rPr>
      </w:pPr>
      <w:r w:rsidRPr="008441A1">
        <w:rPr>
          <w:rFonts w:cs="Arial"/>
          <w:szCs w:val="24"/>
        </w:rPr>
        <w:t xml:space="preserve">Interagency Coalition on AIDS and Development. (2019, March 19). Policy brief: Indigenous harm reduction = Reducing the harms of Colonialism. </w:t>
      </w:r>
      <w:hyperlink r:id="rId37" w:history="1">
        <w:r w:rsidRPr="008441A1">
          <w:rPr>
            <w:rStyle w:val="Hyperlink"/>
            <w:rFonts w:cs="Arial"/>
            <w:szCs w:val="24"/>
          </w:rPr>
          <w:t>http://www.icad-cisd.com/pdf/Publications/Indigenous-Harm-Reduction-Policy-Brief.pdf</w:t>
        </w:r>
      </w:hyperlink>
    </w:p>
    <w:p w14:paraId="04E8C0E6" w14:textId="77777777" w:rsidR="006F515F" w:rsidRPr="008441A1" w:rsidRDefault="006F515F" w:rsidP="006F515F">
      <w:pPr>
        <w:rPr>
          <w:rFonts w:cs="Arial"/>
          <w:szCs w:val="24"/>
        </w:rPr>
      </w:pPr>
    </w:p>
    <w:p w14:paraId="703CEA6E" w14:textId="41B116B9" w:rsidR="006F515F" w:rsidRPr="008441A1" w:rsidRDefault="006F515F" w:rsidP="006F515F">
      <w:pPr>
        <w:rPr>
          <w:rFonts w:cs="Arial"/>
          <w:szCs w:val="24"/>
        </w:rPr>
      </w:pPr>
      <w:r w:rsidRPr="008441A1">
        <w:rPr>
          <w:rFonts w:cs="Arial"/>
          <w:szCs w:val="24"/>
        </w:rPr>
        <w:t xml:space="preserve">Pierre, L. (2020, April 8). </w:t>
      </w:r>
      <w:r w:rsidRPr="008441A1">
        <w:rPr>
          <w:rFonts w:cs="Arial"/>
          <w:color w:val="000000"/>
          <w:szCs w:val="24"/>
          <w:shd w:val="clear" w:color="auto" w:fill="FFFFFF"/>
        </w:rPr>
        <w:t xml:space="preserve">Len Pierre Ted Talk </w:t>
      </w:r>
      <w:r w:rsidR="00EC4F40">
        <w:rPr>
          <w:rFonts w:cs="Arial"/>
          <w:color w:val="000000"/>
          <w:szCs w:val="24"/>
          <w:shd w:val="clear" w:color="auto" w:fill="FFFFFF"/>
        </w:rPr>
        <w:t>–</w:t>
      </w:r>
      <w:r w:rsidRPr="008441A1">
        <w:rPr>
          <w:rFonts w:cs="Arial"/>
          <w:color w:val="000000"/>
          <w:szCs w:val="24"/>
          <w:shd w:val="clear" w:color="auto" w:fill="FFFFFF"/>
        </w:rPr>
        <w:t xml:space="preserve"> Decolonizing Substance Use and Addiction [Video file].</w:t>
      </w:r>
      <w:r w:rsidRPr="008441A1">
        <w:rPr>
          <w:rStyle w:val="apple-converted-space"/>
          <w:rFonts w:cs="Arial"/>
          <w:color w:val="000000"/>
          <w:szCs w:val="24"/>
          <w:shd w:val="clear" w:color="auto" w:fill="FFFFFF"/>
        </w:rPr>
        <w:t> </w:t>
      </w:r>
      <w:hyperlink r:id="rId38" w:tgtFrame="_blank" w:history="1">
        <w:r w:rsidRPr="008441A1">
          <w:rPr>
            <w:rStyle w:val="Hyperlink"/>
            <w:rFonts w:cs="Arial"/>
            <w:szCs w:val="24"/>
            <w:bdr w:val="none" w:sz="0" w:space="0" w:color="auto" w:frame="1"/>
          </w:rPr>
          <w:t>https://www.youtube.com/watch?v=j95ayhyadNE</w:t>
        </w:r>
      </w:hyperlink>
    </w:p>
    <w:p w14:paraId="6BFA649C" w14:textId="77777777" w:rsidR="006F515F" w:rsidRPr="008441A1" w:rsidRDefault="006F515F" w:rsidP="006F515F">
      <w:pPr>
        <w:rPr>
          <w:rFonts w:cs="Arial"/>
          <w:szCs w:val="24"/>
        </w:rPr>
      </w:pPr>
    </w:p>
    <w:p w14:paraId="7FF2AF2D" w14:textId="77777777" w:rsidR="006F515F" w:rsidRPr="008441A1" w:rsidRDefault="006F515F" w:rsidP="006F515F">
      <w:pPr>
        <w:rPr>
          <w:rFonts w:cs="Arial"/>
          <w:szCs w:val="24"/>
        </w:rPr>
      </w:pPr>
      <w:r w:rsidRPr="008441A1">
        <w:rPr>
          <w:rFonts w:cs="Arial"/>
          <w:szCs w:val="24"/>
        </w:rPr>
        <w:t xml:space="preserve">Guthrie, K., Garrad, L. Hopkins, S. (2021, March). Guidance document for ham reduction in shelter programs: A ten Point Plan. </w:t>
      </w:r>
    </w:p>
    <w:p w14:paraId="1C3750F4" w14:textId="77777777" w:rsidR="006F515F" w:rsidRPr="008441A1" w:rsidRDefault="006F515F" w:rsidP="006F515F">
      <w:pPr>
        <w:rPr>
          <w:rFonts w:cs="Arial"/>
          <w:szCs w:val="24"/>
        </w:rPr>
      </w:pPr>
    </w:p>
    <w:p w14:paraId="0D2D6D42" w14:textId="7B7B3E53" w:rsidR="006F515F" w:rsidRPr="006F515F" w:rsidRDefault="006F515F" w:rsidP="006F515F">
      <w:pPr>
        <w:rPr>
          <w:rStyle w:val="apple-converted-space"/>
          <w:rFonts w:cs="Arial"/>
          <w:szCs w:val="24"/>
        </w:rPr>
      </w:pPr>
      <w:r w:rsidRPr="008441A1">
        <w:rPr>
          <w:rFonts w:cs="Arial"/>
          <w:szCs w:val="24"/>
        </w:rPr>
        <w:t xml:space="preserve">Xavier, J. , Low, L., Rodrigues, S. (2021). Access to and safety for women at supervised consumption services. </w:t>
      </w:r>
    </w:p>
    <w:p w14:paraId="45FB5323" w14:textId="77777777" w:rsidR="006F515F" w:rsidRDefault="006F515F" w:rsidP="006F515F">
      <w:pPr>
        <w:spacing w:line="300" w:lineRule="atLeast"/>
        <w:rPr>
          <w:rStyle w:val="apple-converted-space"/>
          <w:rFonts w:cs="Arial"/>
          <w:b/>
          <w:bCs/>
          <w:color w:val="333333"/>
          <w:szCs w:val="24"/>
        </w:rPr>
      </w:pPr>
    </w:p>
    <w:p w14:paraId="3C95B4AF" w14:textId="62C99EB9" w:rsidR="006F515F" w:rsidRPr="006F515F" w:rsidRDefault="006F515F" w:rsidP="006F515F">
      <w:pPr>
        <w:spacing w:line="300" w:lineRule="atLeast"/>
        <w:rPr>
          <w:rStyle w:val="apple-converted-space"/>
          <w:rFonts w:cs="Arial"/>
          <w:b/>
          <w:bCs/>
          <w:color w:val="333333"/>
          <w:szCs w:val="24"/>
        </w:rPr>
      </w:pPr>
      <w:r>
        <w:rPr>
          <w:rStyle w:val="apple-converted-space"/>
          <w:rFonts w:cs="Arial"/>
          <w:b/>
          <w:bCs/>
          <w:color w:val="333333"/>
          <w:szCs w:val="24"/>
        </w:rPr>
        <w:t xml:space="preserve">Other readings </w:t>
      </w:r>
    </w:p>
    <w:p w14:paraId="45FD4BD4" w14:textId="77777777" w:rsidR="006F515F" w:rsidRDefault="006F515F" w:rsidP="006F515F">
      <w:pPr>
        <w:rPr>
          <w:rFonts w:cs="Arial"/>
          <w:color w:val="000000"/>
          <w:szCs w:val="24"/>
          <w:shd w:val="clear" w:color="auto" w:fill="FFFFFF"/>
        </w:rPr>
      </w:pPr>
    </w:p>
    <w:p w14:paraId="3C81AD87" w14:textId="4CFDF719" w:rsidR="006F515F" w:rsidRPr="008441A1" w:rsidRDefault="006F515F" w:rsidP="006F515F">
      <w:pPr>
        <w:rPr>
          <w:rFonts w:cs="Arial"/>
          <w:b/>
          <w:bCs/>
          <w:szCs w:val="24"/>
        </w:rPr>
      </w:pPr>
      <w:r w:rsidRPr="008441A1">
        <w:rPr>
          <w:rFonts w:cs="Arial"/>
          <w:color w:val="000000"/>
          <w:szCs w:val="24"/>
          <w:shd w:val="clear" w:color="auto" w:fill="FFFFFF"/>
        </w:rPr>
        <w:t>Drug User Liberation Front (</w:t>
      </w:r>
      <w:r w:rsidRPr="008441A1">
        <w:rPr>
          <w:rFonts w:cs="Arial"/>
          <w:b/>
          <w:bCs/>
          <w:szCs w:val="24"/>
        </w:rPr>
        <w:t xml:space="preserve">DULF) Compassion Club. (2020, August 31).  Press release. </w:t>
      </w:r>
      <w:hyperlink r:id="rId39" w:history="1">
        <w:r w:rsidRPr="008441A1">
          <w:rPr>
            <w:rStyle w:val="Hyperlink"/>
            <w:rFonts w:cs="Arial"/>
            <w:b/>
            <w:bCs/>
            <w:szCs w:val="24"/>
          </w:rPr>
          <w:t>https://www.dulf.ca</w:t>
        </w:r>
      </w:hyperlink>
      <w:r w:rsidRPr="008441A1">
        <w:rPr>
          <w:rFonts w:cs="Arial"/>
          <w:b/>
          <w:bCs/>
          <w:szCs w:val="24"/>
        </w:rPr>
        <w:t xml:space="preserve">  </w:t>
      </w:r>
    </w:p>
    <w:p w14:paraId="55EAED22" w14:textId="77777777" w:rsidR="006F515F" w:rsidRPr="008441A1" w:rsidRDefault="006F515F" w:rsidP="006F515F">
      <w:pPr>
        <w:rPr>
          <w:rFonts w:cs="Arial"/>
          <w:b/>
          <w:bCs/>
          <w:szCs w:val="24"/>
        </w:rPr>
      </w:pPr>
    </w:p>
    <w:p w14:paraId="30980A11" w14:textId="77777777" w:rsidR="006F515F" w:rsidRPr="008441A1" w:rsidRDefault="006F515F" w:rsidP="006F515F">
      <w:pPr>
        <w:rPr>
          <w:rFonts w:cs="Arial"/>
          <w:szCs w:val="24"/>
        </w:rPr>
      </w:pPr>
      <w:r w:rsidRPr="008441A1">
        <w:rPr>
          <w:rFonts w:cs="Arial"/>
          <w:szCs w:val="24"/>
        </w:rPr>
        <w:lastRenderedPageBreak/>
        <w:t xml:space="preserve">HIV Legal Network. (2020). Decriminalization people who use drugs: Making the ask, minimizing the harms. </w:t>
      </w:r>
      <w:hyperlink r:id="rId40" w:history="1">
        <w:r w:rsidRPr="008441A1">
          <w:rPr>
            <w:rStyle w:val="Hyperlink"/>
            <w:rFonts w:cs="Arial"/>
            <w:szCs w:val="24"/>
          </w:rPr>
          <w:t>https://www.hivlegalnetwork.ca/site/decriminalizing-people-who-use-drugs-a-primer-for-municipal-and-provincial-governments/?lang=en</w:t>
        </w:r>
      </w:hyperlink>
    </w:p>
    <w:p w14:paraId="53C70A69" w14:textId="77777777" w:rsidR="006F515F" w:rsidRPr="008441A1" w:rsidRDefault="006F515F" w:rsidP="006F515F">
      <w:pPr>
        <w:rPr>
          <w:rFonts w:cs="Arial"/>
          <w:szCs w:val="24"/>
        </w:rPr>
      </w:pPr>
    </w:p>
    <w:p w14:paraId="49A907DE" w14:textId="69B33322" w:rsidR="006F515F" w:rsidRDefault="006F515F" w:rsidP="006F515F">
      <w:pPr>
        <w:rPr>
          <w:rFonts w:cs="Arial"/>
          <w:szCs w:val="24"/>
        </w:rPr>
      </w:pPr>
      <w:r w:rsidRPr="008441A1">
        <w:rPr>
          <w:rFonts w:cs="Arial"/>
          <w:szCs w:val="24"/>
        </w:rPr>
        <w:t xml:space="preserve">Santini, T., Klein, A., Stella, &amp; Butterfly.(2020) A reflection on sex work and harm harm reduction discourse. </w:t>
      </w:r>
      <w:hyperlink r:id="rId41" w:history="1">
        <w:r w:rsidRPr="008441A1">
          <w:rPr>
            <w:rStyle w:val="Hyperlink"/>
            <w:rFonts w:cs="Arial"/>
            <w:szCs w:val="24"/>
          </w:rPr>
          <w:t>https://chezstella.org/wp-content/uploads/2020/09/Sex-Work-and-Harm-Reduction-Discourse.pdf</w:t>
        </w:r>
      </w:hyperlink>
    </w:p>
    <w:p w14:paraId="1ABDA088" w14:textId="77777777" w:rsidR="006F515F" w:rsidRPr="006F515F" w:rsidRDefault="006F515F" w:rsidP="006F515F">
      <w:pPr>
        <w:rPr>
          <w:rStyle w:val="apple-converted-space"/>
          <w:rFonts w:cs="Arial"/>
          <w:szCs w:val="24"/>
        </w:rPr>
      </w:pPr>
    </w:p>
    <w:p w14:paraId="40DC9E6D" w14:textId="3415CE04" w:rsidR="000F1F99" w:rsidRPr="00EC4F40" w:rsidRDefault="000F1F99" w:rsidP="000F1F99">
      <w:pPr>
        <w:spacing w:line="300" w:lineRule="atLeast"/>
        <w:rPr>
          <w:rStyle w:val="apple-converted-space"/>
          <w:rFonts w:cs="Arial"/>
          <w:color w:val="333333"/>
          <w:szCs w:val="24"/>
        </w:rPr>
      </w:pPr>
      <w:r w:rsidRPr="008441A1">
        <w:rPr>
          <w:rStyle w:val="apple-converted-space"/>
          <w:rFonts w:cs="Arial"/>
          <w:b/>
          <w:bCs/>
          <w:color w:val="333333"/>
          <w:szCs w:val="24"/>
          <w:u w:val="single"/>
        </w:rPr>
        <w:t xml:space="preserve">Week </w:t>
      </w:r>
      <w:r w:rsidR="006F515F">
        <w:rPr>
          <w:rStyle w:val="apple-converted-space"/>
          <w:rFonts w:cs="Arial"/>
          <w:b/>
          <w:bCs/>
          <w:color w:val="333333"/>
          <w:szCs w:val="24"/>
          <w:u w:val="single"/>
        </w:rPr>
        <w:t>8</w:t>
      </w:r>
      <w:r w:rsidRPr="008441A1">
        <w:rPr>
          <w:rStyle w:val="apple-converted-space"/>
          <w:rFonts w:cs="Arial"/>
          <w:b/>
          <w:bCs/>
          <w:color w:val="333333"/>
          <w:szCs w:val="24"/>
          <w:u w:val="single"/>
        </w:rPr>
        <w:t xml:space="preserve"> (</w:t>
      </w:r>
      <w:r w:rsidR="006F515F">
        <w:rPr>
          <w:rStyle w:val="apple-converted-space"/>
          <w:rFonts w:cs="Arial"/>
          <w:b/>
          <w:bCs/>
          <w:color w:val="333333"/>
          <w:szCs w:val="24"/>
          <w:u w:val="single"/>
        </w:rPr>
        <w:t>Nov 2</w:t>
      </w:r>
      <w:r w:rsidRPr="008441A1">
        <w:rPr>
          <w:rStyle w:val="apple-converted-space"/>
          <w:rFonts w:cs="Arial"/>
          <w:b/>
          <w:bCs/>
          <w:color w:val="333333"/>
          <w:szCs w:val="24"/>
          <w:u w:val="single"/>
        </w:rPr>
        <w:t xml:space="preserve">) Policing </w:t>
      </w:r>
      <w:r w:rsidRPr="00EC4F40">
        <w:rPr>
          <w:rStyle w:val="apple-converted-space"/>
          <w:rFonts w:cs="Arial"/>
          <w:b/>
          <w:bCs/>
          <w:color w:val="333333"/>
          <w:szCs w:val="24"/>
          <w:u w:val="single"/>
        </w:rPr>
        <w:t xml:space="preserve">and </w:t>
      </w:r>
      <w:r w:rsidR="00EC4F40" w:rsidRPr="00EC4F40">
        <w:rPr>
          <w:rStyle w:val="apple-converted-space"/>
          <w:rFonts w:cs="Arial"/>
          <w:b/>
          <w:bCs/>
          <w:color w:val="333333"/>
          <w:szCs w:val="24"/>
          <w:u w:val="single"/>
        </w:rPr>
        <w:t>racism</w:t>
      </w:r>
      <w:r w:rsidR="00EC4F40">
        <w:rPr>
          <w:rStyle w:val="apple-converted-space"/>
          <w:rFonts w:cs="Arial"/>
          <w:color w:val="333333"/>
          <w:szCs w:val="24"/>
        </w:rPr>
        <w:t xml:space="preserve"> </w:t>
      </w:r>
      <w:r w:rsidR="006A7AE3">
        <w:rPr>
          <w:rStyle w:val="apple-converted-space"/>
          <w:rFonts w:cs="Arial"/>
          <w:color w:val="333333"/>
          <w:szCs w:val="24"/>
        </w:rPr>
        <w:t>ETB 230</w:t>
      </w:r>
    </w:p>
    <w:p w14:paraId="6AB694AF" w14:textId="77FC6C17" w:rsidR="000F1F99" w:rsidRPr="008441A1" w:rsidRDefault="000F1F99" w:rsidP="000F1F99">
      <w:pPr>
        <w:spacing w:line="300" w:lineRule="atLeast"/>
        <w:rPr>
          <w:rStyle w:val="apple-converted-space"/>
          <w:rFonts w:cs="Arial"/>
          <w:b/>
          <w:bCs/>
          <w:color w:val="333333"/>
          <w:szCs w:val="24"/>
        </w:rPr>
      </w:pPr>
      <w:r w:rsidRPr="008441A1">
        <w:rPr>
          <w:rStyle w:val="apple-converted-space"/>
          <w:rFonts w:cs="Arial"/>
          <w:b/>
          <w:bCs/>
          <w:color w:val="333333"/>
          <w:szCs w:val="24"/>
          <w:u w:val="single"/>
        </w:rPr>
        <w:br/>
      </w:r>
      <w:r w:rsidRPr="008441A1">
        <w:rPr>
          <w:rStyle w:val="apple-converted-space"/>
          <w:rFonts w:cs="Arial"/>
          <w:b/>
          <w:bCs/>
          <w:color w:val="333333"/>
          <w:szCs w:val="24"/>
        </w:rPr>
        <w:t>Required readings</w:t>
      </w:r>
    </w:p>
    <w:p w14:paraId="55725C29" w14:textId="77777777" w:rsidR="006F515F" w:rsidRDefault="00802930" w:rsidP="008441A1">
      <w:pPr>
        <w:spacing w:before="100" w:beforeAutospacing="1" w:after="100" w:afterAutospacing="1"/>
        <w:rPr>
          <w:rStyle w:val="apple-converted-space"/>
          <w:rFonts w:cs="Arial"/>
          <w:szCs w:val="24"/>
        </w:rPr>
      </w:pPr>
      <w:r w:rsidRPr="008441A1">
        <w:rPr>
          <w:rFonts w:cs="Arial"/>
          <w:szCs w:val="24"/>
        </w:rPr>
        <w:t xml:space="preserve">OHRC (2018). A Collective Impact: Interim report on the inquiry into racial profiling and racial discrimination of Black persons by the Toronto Police Service. </w:t>
      </w:r>
      <w:r w:rsidRPr="008441A1">
        <w:rPr>
          <w:rFonts w:cs="Arial"/>
          <w:color w:val="0000FF"/>
          <w:szCs w:val="24"/>
        </w:rPr>
        <w:t xml:space="preserve">http://ohrc.on.ca/en/public-interest-inquiry-racial-profiling-and-discrimination-toronto- police-service/collective-impact-interim-report-inquiry-racial-profiling-and-racial- discrimination-black </w:t>
      </w:r>
    </w:p>
    <w:p w14:paraId="0027139E" w14:textId="3E0809F2" w:rsidR="00FA04C6" w:rsidRPr="008441A1" w:rsidRDefault="00FA04C6" w:rsidP="008441A1">
      <w:pPr>
        <w:spacing w:before="100" w:beforeAutospacing="1" w:after="100" w:afterAutospacing="1"/>
        <w:rPr>
          <w:rFonts w:cs="Arial"/>
          <w:szCs w:val="24"/>
        </w:rPr>
      </w:pPr>
      <w:r w:rsidRPr="008441A1">
        <w:rPr>
          <w:rFonts w:cs="Arial"/>
          <w:color w:val="201F1E"/>
          <w:szCs w:val="24"/>
          <w:lang w:val="en-CA" w:eastAsia="zh-CN"/>
        </w:rPr>
        <w:br/>
      </w:r>
      <w:r w:rsidR="00295196" w:rsidRPr="008441A1">
        <w:rPr>
          <w:rFonts w:cs="Arial"/>
          <w:szCs w:val="24"/>
        </w:rPr>
        <w:t xml:space="preserve">Rossiter, J. &amp; Sheloff, S. (2022). Race, identity, and social policy, significant works by black authors. </w:t>
      </w:r>
      <w:r w:rsidRPr="008441A1">
        <w:rPr>
          <w:rFonts w:cs="Arial"/>
          <w:color w:val="201F1E"/>
          <w:szCs w:val="24"/>
          <w:lang w:val="en-CA" w:eastAsia="zh-CN"/>
        </w:rPr>
        <w:t>https://edmontonsocialplanning.ca/2022/02/09/race-identity-and-social-policy-significant-works-by-black-authors/</w:t>
      </w:r>
    </w:p>
    <w:p w14:paraId="2D621D77" w14:textId="15240CB3" w:rsidR="00FA04C6" w:rsidRPr="008441A1" w:rsidRDefault="00FA04C6" w:rsidP="00FA04C6">
      <w:pPr>
        <w:textAlignment w:val="baseline"/>
        <w:rPr>
          <w:rFonts w:cs="Arial"/>
          <w:color w:val="201F1E"/>
          <w:szCs w:val="24"/>
          <w:lang w:val="en-CA" w:eastAsia="zh-CN"/>
        </w:rPr>
      </w:pPr>
      <w:r w:rsidRPr="008441A1">
        <w:rPr>
          <w:rFonts w:cs="Arial"/>
          <w:color w:val="201F1E"/>
          <w:szCs w:val="24"/>
          <w:lang w:val="en-CA" w:eastAsia="zh-CN"/>
        </w:rPr>
        <w:t>Cole, D. (2020). The skin we’re in: A year of Black resistance and power. Doubleday Canada.</w:t>
      </w:r>
    </w:p>
    <w:p w14:paraId="7972FCA6" w14:textId="4CFFE778" w:rsidR="000F1F99" w:rsidRPr="008441A1" w:rsidRDefault="00460B9C" w:rsidP="000F1F99">
      <w:pPr>
        <w:pStyle w:val="NormalWeb"/>
        <w:rPr>
          <w:rFonts w:ascii="Arial" w:hAnsi="Arial" w:cs="Arial"/>
        </w:rPr>
      </w:pPr>
      <w:r w:rsidRPr="008441A1">
        <w:rPr>
          <w:rFonts w:ascii="Arial" w:hAnsi="Arial" w:cs="Arial"/>
        </w:rPr>
        <w:t>Maynard, R. (</w:t>
      </w:r>
      <w:r w:rsidRPr="008441A1">
        <w:rPr>
          <w:rFonts w:ascii="Arial" w:hAnsi="Arial" w:cs="Arial"/>
          <w:color w:val="00007F"/>
        </w:rPr>
        <w:t>2017)</w:t>
      </w:r>
      <w:r w:rsidRPr="008441A1">
        <w:rPr>
          <w:rFonts w:ascii="Arial" w:hAnsi="Arial" w:cs="Arial"/>
        </w:rPr>
        <w:t xml:space="preserve">. Arrested (IN)Justice: From the street to the prison. In </w:t>
      </w:r>
      <w:r w:rsidR="000F1F99" w:rsidRPr="008441A1">
        <w:rPr>
          <w:rFonts w:ascii="Arial" w:hAnsi="Arial" w:cs="Arial"/>
        </w:rPr>
        <w:t>Maynard, R. (</w:t>
      </w:r>
      <w:r w:rsidRPr="008441A1">
        <w:rPr>
          <w:rFonts w:ascii="Arial" w:hAnsi="Arial" w:cs="Arial"/>
          <w:color w:val="00007F"/>
        </w:rPr>
        <w:t>e.d.</w:t>
      </w:r>
      <w:r w:rsidR="000F1F99" w:rsidRPr="008441A1">
        <w:rPr>
          <w:rFonts w:ascii="Arial" w:hAnsi="Arial" w:cs="Arial"/>
          <w:color w:val="00007F"/>
        </w:rPr>
        <w:t>)</w:t>
      </w:r>
      <w:r w:rsidR="000F1F99" w:rsidRPr="008441A1">
        <w:rPr>
          <w:rFonts w:ascii="Arial" w:hAnsi="Arial" w:cs="Arial"/>
        </w:rPr>
        <w:t xml:space="preserve">. </w:t>
      </w:r>
      <w:r w:rsidR="000F1F99" w:rsidRPr="008441A1">
        <w:rPr>
          <w:rFonts w:ascii="Arial" w:hAnsi="Arial" w:cs="Arial"/>
          <w:i/>
          <w:iCs/>
        </w:rPr>
        <w:t>Policing Black Lives: State Violence in Canada from Slavery to the Present</w:t>
      </w:r>
      <w:r w:rsidR="000F1F99" w:rsidRPr="008441A1">
        <w:rPr>
          <w:rFonts w:ascii="Arial" w:hAnsi="Arial" w:cs="Arial"/>
        </w:rPr>
        <w:t xml:space="preserve">. Winnipeg: Fernwood Publishing. </w:t>
      </w:r>
    </w:p>
    <w:p w14:paraId="4B536EE8" w14:textId="77777777" w:rsidR="000F1F99" w:rsidRPr="008441A1" w:rsidRDefault="000F1F99" w:rsidP="000F1F99">
      <w:pPr>
        <w:pStyle w:val="NormalWeb"/>
        <w:rPr>
          <w:rFonts w:ascii="Arial" w:hAnsi="Arial" w:cs="Arial"/>
        </w:rPr>
      </w:pPr>
      <w:r w:rsidRPr="008441A1">
        <w:rPr>
          <w:rFonts w:ascii="Arial" w:hAnsi="Arial" w:cs="Arial"/>
        </w:rPr>
        <w:t xml:space="preserve">Black Lives Matter (2021). </w:t>
      </w:r>
      <w:r w:rsidRPr="008441A1">
        <w:rPr>
          <w:rFonts w:ascii="Arial" w:hAnsi="Arial" w:cs="Arial"/>
          <w:i/>
          <w:iCs/>
        </w:rPr>
        <w:t>Defund the Police</w:t>
      </w:r>
      <w:r w:rsidRPr="008441A1">
        <w:rPr>
          <w:rFonts w:ascii="Arial" w:hAnsi="Arial" w:cs="Arial"/>
        </w:rPr>
        <w:t xml:space="preserve">. </w:t>
      </w:r>
      <w:hyperlink r:id="rId42" w:history="1">
        <w:r w:rsidRPr="008441A1">
          <w:rPr>
            <w:rStyle w:val="Hyperlink"/>
            <w:rFonts w:ascii="Arial" w:hAnsi="Arial" w:cs="Arial"/>
          </w:rPr>
          <w:t>https://defundthepolice.org/about/</w:t>
        </w:r>
      </w:hyperlink>
    </w:p>
    <w:p w14:paraId="5AD284D5" w14:textId="768D5316" w:rsidR="000F1F99" w:rsidRPr="008441A1" w:rsidRDefault="008441A1" w:rsidP="000F1F99">
      <w:pPr>
        <w:rPr>
          <w:rFonts w:cs="Arial"/>
          <w:color w:val="222222"/>
          <w:szCs w:val="24"/>
          <w:shd w:val="clear" w:color="auto" w:fill="FFFFFF"/>
        </w:rPr>
      </w:pPr>
      <w:r w:rsidRPr="008441A1">
        <w:rPr>
          <w:rFonts w:cs="Arial"/>
          <w:color w:val="222222"/>
          <w:szCs w:val="24"/>
          <w:shd w:val="clear" w:color="auto" w:fill="FFFFFF"/>
        </w:rPr>
        <w:t xml:space="preserve">Free Lands Free Peoples (2022). A brief Introduction to Anti-colonial abolition. In </w:t>
      </w:r>
      <w:r w:rsidR="000F1F99" w:rsidRPr="008441A1">
        <w:rPr>
          <w:rFonts w:cs="Arial"/>
          <w:color w:val="222222"/>
          <w:szCs w:val="24"/>
          <w:shd w:val="clear" w:color="auto" w:fill="FFFFFF"/>
        </w:rPr>
        <w:t>Pasternak, S., Walby, K. &amp; Stadnyk, A. (</w:t>
      </w:r>
      <w:r w:rsidRPr="008441A1">
        <w:rPr>
          <w:rFonts w:cs="Arial"/>
          <w:color w:val="222222"/>
          <w:szCs w:val="24"/>
          <w:shd w:val="clear" w:color="auto" w:fill="FFFFFF"/>
        </w:rPr>
        <w:t>e.d.</w:t>
      </w:r>
      <w:r w:rsidR="000F1F99" w:rsidRPr="008441A1">
        <w:rPr>
          <w:rFonts w:cs="Arial"/>
          <w:color w:val="222222"/>
          <w:szCs w:val="24"/>
          <w:shd w:val="clear" w:color="auto" w:fill="FFFFFF"/>
        </w:rPr>
        <w:t xml:space="preserve">). </w:t>
      </w:r>
      <w:r w:rsidR="000F1F99" w:rsidRPr="008441A1">
        <w:rPr>
          <w:rFonts w:cs="Arial"/>
          <w:i/>
          <w:iCs/>
          <w:color w:val="222222"/>
          <w:szCs w:val="24"/>
          <w:shd w:val="clear" w:color="auto" w:fill="FFFFFF"/>
        </w:rPr>
        <w:t>Disarm, Defund, Dismantle: Police Abolition in Canada</w:t>
      </w:r>
      <w:r w:rsidR="000F1F99" w:rsidRPr="008441A1">
        <w:rPr>
          <w:rFonts w:cs="Arial"/>
          <w:color w:val="222222"/>
          <w:szCs w:val="24"/>
          <w:shd w:val="clear" w:color="auto" w:fill="FFFFFF"/>
        </w:rPr>
        <w:t xml:space="preserve">. Between the Line. </w:t>
      </w:r>
    </w:p>
    <w:p w14:paraId="593ED551" w14:textId="77777777" w:rsidR="000F1F99" w:rsidRPr="008441A1" w:rsidRDefault="000F1F99" w:rsidP="000F1F99">
      <w:pPr>
        <w:rPr>
          <w:rFonts w:cs="Arial"/>
          <w:color w:val="222222"/>
          <w:szCs w:val="24"/>
          <w:shd w:val="clear" w:color="auto" w:fill="FFFFFF"/>
        </w:rPr>
      </w:pPr>
    </w:p>
    <w:p w14:paraId="5A8A5A84" w14:textId="364E40A8"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Jacobs, L. A., Kim, M. E., Whitfield, D. L., Gartner, R. E., Panichelli, M., Kattari, S. K., ... &amp; Mountz, S. E. (2021). Defund the police: Moving towards an anti-carceral social work.</w:t>
      </w:r>
      <w:r w:rsidRPr="008441A1">
        <w:rPr>
          <w:rStyle w:val="apple-converted-space"/>
          <w:rFonts w:cs="Arial"/>
          <w:color w:val="222222"/>
          <w:szCs w:val="24"/>
          <w:shd w:val="clear" w:color="auto" w:fill="FFFFFF"/>
        </w:rPr>
        <w:t> </w:t>
      </w:r>
      <w:r w:rsidRPr="008441A1">
        <w:rPr>
          <w:rFonts w:cs="Arial"/>
          <w:i/>
          <w:iCs/>
          <w:color w:val="222222"/>
          <w:szCs w:val="24"/>
        </w:rPr>
        <w:t>Journal of Progressive Human Services</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32</w:t>
      </w:r>
      <w:r w:rsidRPr="008441A1">
        <w:rPr>
          <w:rFonts w:cs="Arial"/>
          <w:color w:val="222222"/>
          <w:szCs w:val="24"/>
          <w:shd w:val="clear" w:color="auto" w:fill="FFFFFF"/>
        </w:rPr>
        <w:t>(1), 37-62.</w:t>
      </w:r>
    </w:p>
    <w:p w14:paraId="73132D2B" w14:textId="41B8B70B" w:rsidR="004B07B4" w:rsidRPr="008441A1" w:rsidRDefault="004B07B4" w:rsidP="000F1F99">
      <w:pPr>
        <w:rPr>
          <w:rFonts w:cs="Arial"/>
          <w:color w:val="222222"/>
          <w:szCs w:val="24"/>
          <w:shd w:val="clear" w:color="auto" w:fill="FFFFFF"/>
        </w:rPr>
      </w:pPr>
    </w:p>
    <w:p w14:paraId="6652F48A" w14:textId="6A020D6B" w:rsidR="004B07B4" w:rsidRPr="008441A1" w:rsidRDefault="004B07B4" w:rsidP="000F1F99">
      <w:pPr>
        <w:rPr>
          <w:rFonts w:cs="Arial"/>
          <w:szCs w:val="24"/>
        </w:rPr>
      </w:pPr>
      <w:r w:rsidRPr="008441A1">
        <w:rPr>
          <w:rFonts w:cs="Arial"/>
          <w:color w:val="222222"/>
          <w:szCs w:val="24"/>
          <w:shd w:val="clear" w:color="auto" w:fill="FFFFFF"/>
        </w:rPr>
        <w:t>Million, D. (2000). Policing the rez: Keeping no peace in Indian country.</w:t>
      </w:r>
      <w:r w:rsidRPr="008441A1">
        <w:rPr>
          <w:rStyle w:val="apple-converted-space"/>
          <w:rFonts w:cs="Arial"/>
          <w:color w:val="222222"/>
          <w:szCs w:val="24"/>
          <w:shd w:val="clear" w:color="auto" w:fill="FFFFFF"/>
        </w:rPr>
        <w:t> </w:t>
      </w:r>
      <w:r w:rsidRPr="008441A1">
        <w:rPr>
          <w:rFonts w:cs="Arial"/>
          <w:i/>
          <w:iCs/>
          <w:color w:val="222222"/>
          <w:szCs w:val="24"/>
        </w:rPr>
        <w:t>Social Justice</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27</w:t>
      </w:r>
      <w:r w:rsidRPr="008441A1">
        <w:rPr>
          <w:rFonts w:cs="Arial"/>
          <w:color w:val="222222"/>
          <w:szCs w:val="24"/>
          <w:shd w:val="clear" w:color="auto" w:fill="FFFFFF"/>
        </w:rPr>
        <w:t>(3 (81), 101-119.</w:t>
      </w:r>
    </w:p>
    <w:p w14:paraId="364E8FC4" w14:textId="7207B3DF" w:rsidR="000F1F99" w:rsidRPr="00C06E0A" w:rsidRDefault="000F1F99" w:rsidP="000F1F99">
      <w:pPr>
        <w:pStyle w:val="NormalWeb"/>
        <w:rPr>
          <w:rFonts w:ascii="Arial" w:hAnsi="Arial" w:cs="Arial"/>
        </w:rPr>
      </w:pPr>
      <w:r w:rsidRPr="008441A1">
        <w:rPr>
          <w:rFonts w:ascii="Arial" w:hAnsi="Arial" w:cs="Arial"/>
          <w:b/>
          <w:bCs/>
          <w:u w:val="single"/>
        </w:rPr>
        <w:t xml:space="preserve">Week </w:t>
      </w:r>
      <w:r w:rsidR="006F515F">
        <w:rPr>
          <w:rFonts w:ascii="Arial" w:hAnsi="Arial" w:cs="Arial"/>
          <w:b/>
          <w:bCs/>
          <w:u w:val="single"/>
        </w:rPr>
        <w:t>9</w:t>
      </w:r>
      <w:r w:rsidRPr="008441A1">
        <w:rPr>
          <w:rFonts w:ascii="Arial" w:hAnsi="Arial" w:cs="Arial"/>
          <w:b/>
          <w:bCs/>
          <w:u w:val="single"/>
        </w:rPr>
        <w:t xml:space="preserve"> (Nov </w:t>
      </w:r>
      <w:r w:rsidR="006F515F">
        <w:rPr>
          <w:rFonts w:ascii="Arial" w:hAnsi="Arial" w:cs="Arial"/>
          <w:b/>
          <w:bCs/>
          <w:u w:val="single"/>
        </w:rPr>
        <w:t>9</w:t>
      </w:r>
      <w:r w:rsidRPr="008441A1">
        <w:rPr>
          <w:rFonts w:ascii="Arial" w:hAnsi="Arial" w:cs="Arial"/>
          <w:b/>
          <w:bCs/>
          <w:u w:val="single"/>
        </w:rPr>
        <w:t>) Gender based violence</w:t>
      </w:r>
      <w:r w:rsidR="008441A1">
        <w:rPr>
          <w:rFonts w:ascii="Arial" w:hAnsi="Arial" w:cs="Arial"/>
          <w:b/>
          <w:bCs/>
          <w:u w:val="single"/>
        </w:rPr>
        <w:t xml:space="preserve"> and transformative justice</w:t>
      </w:r>
      <w:r w:rsidR="00C06E0A">
        <w:rPr>
          <w:rFonts w:ascii="Arial" w:hAnsi="Arial" w:cs="Arial"/>
        </w:rPr>
        <w:t xml:space="preserve"> MUSC-313/311</w:t>
      </w:r>
    </w:p>
    <w:p w14:paraId="7EEE18B5" w14:textId="77777777" w:rsidR="000F1F99" w:rsidRPr="008441A1" w:rsidRDefault="000F1F99" w:rsidP="000F1F99">
      <w:pPr>
        <w:pStyle w:val="NormalWeb"/>
        <w:rPr>
          <w:rFonts w:ascii="Arial" w:hAnsi="Arial" w:cs="Arial"/>
          <w:b/>
          <w:bCs/>
        </w:rPr>
      </w:pPr>
      <w:r w:rsidRPr="008441A1">
        <w:rPr>
          <w:rFonts w:ascii="Arial" w:hAnsi="Arial" w:cs="Arial"/>
          <w:b/>
          <w:bCs/>
        </w:rPr>
        <w:t xml:space="preserve">Required readings </w:t>
      </w:r>
    </w:p>
    <w:p w14:paraId="0F36D50A" w14:textId="7481D183" w:rsidR="000F1F99" w:rsidRDefault="000F1F99" w:rsidP="000F1F99">
      <w:pPr>
        <w:rPr>
          <w:rStyle w:val="Hyperlink"/>
          <w:rFonts w:cs="Arial"/>
          <w:szCs w:val="24"/>
          <w:shd w:val="clear" w:color="auto" w:fill="FFFFFF"/>
        </w:rPr>
      </w:pPr>
      <w:r w:rsidRPr="008441A1">
        <w:rPr>
          <w:rFonts w:cs="Arial"/>
          <w:color w:val="222222"/>
          <w:szCs w:val="24"/>
          <w:shd w:val="clear" w:color="auto" w:fill="FFFFFF"/>
        </w:rPr>
        <w:lastRenderedPageBreak/>
        <w:t xml:space="preserve">No more Silence. </w:t>
      </w:r>
      <w:hyperlink r:id="rId43" w:history="1">
        <w:r w:rsidRPr="008441A1">
          <w:rPr>
            <w:rStyle w:val="Hyperlink"/>
            <w:rFonts w:cs="Arial"/>
            <w:szCs w:val="24"/>
            <w:shd w:val="clear" w:color="auto" w:fill="FFFFFF"/>
          </w:rPr>
          <w:t>http://nomoresilence-nomoresilence.blogspot.com</w:t>
        </w:r>
      </w:hyperlink>
    </w:p>
    <w:p w14:paraId="334F7338" w14:textId="0A040317" w:rsidR="006F515F" w:rsidRDefault="006F515F" w:rsidP="000F1F99">
      <w:pPr>
        <w:rPr>
          <w:rStyle w:val="Hyperlink"/>
          <w:rFonts w:cs="Arial"/>
          <w:szCs w:val="24"/>
          <w:shd w:val="clear" w:color="auto" w:fill="FFFFFF"/>
        </w:rPr>
      </w:pPr>
    </w:p>
    <w:p w14:paraId="642DBCD6" w14:textId="77777777" w:rsidR="006F515F" w:rsidRPr="008441A1" w:rsidRDefault="006F515F" w:rsidP="006F515F">
      <w:pPr>
        <w:pStyle w:val="NoSpacing"/>
        <w:rPr>
          <w:rFonts w:ascii="Arial" w:hAnsi="Arial" w:cs="Arial"/>
        </w:rPr>
      </w:pPr>
      <w:r w:rsidRPr="008441A1">
        <w:rPr>
          <w:rFonts w:ascii="Arial" w:hAnsi="Arial" w:cs="Arial"/>
        </w:rPr>
        <w:t xml:space="preserve">Thom, K.C. (2021). So you’re ready to love – A loving justice workbook </w:t>
      </w:r>
    </w:p>
    <w:p w14:paraId="56F7315E" w14:textId="577AE4BC" w:rsidR="006F515F" w:rsidRPr="006F515F" w:rsidRDefault="00000000" w:rsidP="006F515F">
      <w:pPr>
        <w:pStyle w:val="NoSpacing"/>
        <w:rPr>
          <w:rFonts w:ascii="Arial" w:hAnsi="Arial" w:cs="Arial"/>
        </w:rPr>
      </w:pPr>
      <w:hyperlink r:id="rId44" w:history="1">
        <w:r w:rsidR="006F515F" w:rsidRPr="008441A1">
          <w:rPr>
            <w:rStyle w:val="Hyperlink"/>
            <w:rFonts w:ascii="Arial" w:hAnsi="Arial" w:cs="Arial"/>
          </w:rPr>
          <w:t>https://ariseembodiment.org/free-workbook/</w:t>
        </w:r>
      </w:hyperlink>
    </w:p>
    <w:p w14:paraId="459788B8" w14:textId="77777777" w:rsidR="000F1F99" w:rsidRPr="008441A1" w:rsidRDefault="000F1F99" w:rsidP="000F1F99">
      <w:pPr>
        <w:rPr>
          <w:rFonts w:cs="Arial"/>
          <w:color w:val="222222"/>
          <w:szCs w:val="24"/>
          <w:shd w:val="clear" w:color="auto" w:fill="FFFFFF"/>
        </w:rPr>
      </w:pPr>
    </w:p>
    <w:p w14:paraId="6164DB80" w14:textId="64345864"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Kim, M. E. (2018). From carceral feminism to transformative justice: Women-of-color feminism and alternatives to incarceration.</w:t>
      </w:r>
      <w:r w:rsidRPr="008441A1">
        <w:rPr>
          <w:rStyle w:val="apple-converted-space"/>
          <w:rFonts w:cs="Arial"/>
          <w:color w:val="222222"/>
          <w:szCs w:val="24"/>
          <w:shd w:val="clear" w:color="auto" w:fill="FFFFFF"/>
        </w:rPr>
        <w:t> </w:t>
      </w:r>
      <w:r w:rsidRPr="008441A1">
        <w:rPr>
          <w:rFonts w:cs="Arial"/>
          <w:i/>
          <w:iCs/>
          <w:color w:val="222222"/>
          <w:szCs w:val="24"/>
        </w:rPr>
        <w:t>Journal of Ethnic &amp; Cultural Diversity in Social Work</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27</w:t>
      </w:r>
      <w:r w:rsidRPr="008441A1">
        <w:rPr>
          <w:rFonts w:cs="Arial"/>
          <w:color w:val="222222"/>
          <w:szCs w:val="24"/>
          <w:shd w:val="clear" w:color="auto" w:fill="FFFFFF"/>
        </w:rPr>
        <w:t>(3), 219-233.</w:t>
      </w:r>
    </w:p>
    <w:p w14:paraId="7545A379" w14:textId="1B574E85" w:rsidR="000F1F99" w:rsidRPr="008441A1" w:rsidRDefault="00460B9C" w:rsidP="00460B9C">
      <w:pPr>
        <w:pStyle w:val="NormalWeb"/>
        <w:rPr>
          <w:rFonts w:ascii="Arial" w:hAnsi="Arial" w:cs="Arial"/>
        </w:rPr>
      </w:pPr>
      <w:r w:rsidRPr="008441A1">
        <w:rPr>
          <w:rFonts w:ascii="Arial" w:hAnsi="Arial" w:cs="Arial"/>
        </w:rPr>
        <w:t xml:space="preserve">Dixon, E., Piepzna-Samarasinha (2020). </w:t>
      </w:r>
      <w:r w:rsidRPr="008441A1">
        <w:rPr>
          <w:rFonts w:ascii="Arial" w:hAnsi="Arial" w:cs="Arial"/>
          <w:i/>
          <w:iCs/>
        </w:rPr>
        <w:t xml:space="preserve">Beyond Survival: Strategies and stories from the Transformative Justice Movement. </w:t>
      </w:r>
      <w:r w:rsidRPr="008441A1">
        <w:rPr>
          <w:rFonts w:ascii="Arial" w:hAnsi="Arial" w:cs="Arial"/>
        </w:rPr>
        <w:t xml:space="preserve">AK Press. </w:t>
      </w:r>
    </w:p>
    <w:p w14:paraId="0B9D6154" w14:textId="77777777" w:rsidR="000F1F99" w:rsidRPr="008441A1" w:rsidRDefault="000F1F99" w:rsidP="000F1F99">
      <w:pPr>
        <w:spacing w:line="300" w:lineRule="atLeast"/>
        <w:rPr>
          <w:rStyle w:val="apple-converted-space"/>
          <w:rFonts w:cs="Arial"/>
          <w:color w:val="333333"/>
          <w:szCs w:val="24"/>
        </w:rPr>
      </w:pPr>
      <w:r w:rsidRPr="008441A1">
        <w:rPr>
          <w:rFonts w:cs="Arial"/>
          <w:color w:val="333333"/>
          <w:szCs w:val="24"/>
        </w:rPr>
        <w:t>Critical Resistance and INCITE! Women of Color Against Violence . (</w:t>
      </w:r>
      <w:r w:rsidRPr="008441A1">
        <w:rPr>
          <w:rStyle w:val="nlmyear"/>
          <w:rFonts w:cs="Arial"/>
          <w:color w:val="333333"/>
          <w:szCs w:val="24"/>
        </w:rPr>
        <w:t>2016</w:t>
      </w:r>
      <w:r w:rsidRPr="008441A1">
        <w:rPr>
          <w:rFonts w:cs="Arial"/>
          <w:color w:val="333333"/>
          <w:szCs w:val="24"/>
        </w:rPr>
        <w:t>).</w:t>
      </w:r>
      <w:r w:rsidRPr="008441A1">
        <w:rPr>
          <w:rStyle w:val="apple-converted-space"/>
          <w:rFonts w:cs="Arial"/>
          <w:color w:val="333333"/>
          <w:szCs w:val="24"/>
        </w:rPr>
        <w:t> </w:t>
      </w:r>
      <w:r w:rsidRPr="008441A1">
        <w:rPr>
          <w:rStyle w:val="nlmarticle-title"/>
          <w:rFonts w:cs="Arial"/>
          <w:color w:val="333333"/>
          <w:szCs w:val="24"/>
        </w:rPr>
        <w:t>Gender Violence and the Prison Industrial Complex: Statement by Critical Resistance and INCITE! Women of Color Against Violence</w:t>
      </w:r>
      <w:r w:rsidRPr="008441A1">
        <w:rPr>
          <w:rFonts w:cs="Arial"/>
          <w:color w:val="333333"/>
          <w:szCs w:val="24"/>
        </w:rPr>
        <w:t>. In INCITE! Women of Color Against Violence (Eds), Color of volence: The INCITE! anthology (pp.</w:t>
      </w:r>
      <w:r w:rsidRPr="008441A1">
        <w:rPr>
          <w:rStyle w:val="apple-converted-space"/>
          <w:rFonts w:cs="Arial"/>
          <w:color w:val="333333"/>
          <w:szCs w:val="24"/>
        </w:rPr>
        <w:t> </w:t>
      </w:r>
      <w:r w:rsidRPr="008441A1">
        <w:rPr>
          <w:rStyle w:val="nlmfpage"/>
          <w:rFonts w:cs="Arial"/>
          <w:color w:val="333333"/>
          <w:szCs w:val="24"/>
        </w:rPr>
        <w:t>223</w:t>
      </w:r>
      <w:r w:rsidRPr="008441A1">
        <w:rPr>
          <w:rFonts w:cs="Arial"/>
          <w:color w:val="333333"/>
          <w:szCs w:val="24"/>
        </w:rPr>
        <w:t>–</w:t>
      </w:r>
      <w:r w:rsidRPr="008441A1">
        <w:rPr>
          <w:rStyle w:val="nlmlpage"/>
          <w:rFonts w:cs="Arial"/>
          <w:color w:val="333333"/>
          <w:szCs w:val="24"/>
        </w:rPr>
        <w:t>226</w:t>
      </w:r>
      <w:r w:rsidRPr="008441A1">
        <w:rPr>
          <w:rFonts w:cs="Arial"/>
          <w:color w:val="333333"/>
          <w:szCs w:val="24"/>
        </w:rPr>
        <w:t>).</w:t>
      </w:r>
      <w:r w:rsidRPr="008441A1">
        <w:rPr>
          <w:rStyle w:val="apple-converted-space"/>
          <w:rFonts w:cs="Arial"/>
          <w:color w:val="333333"/>
          <w:szCs w:val="24"/>
        </w:rPr>
        <w:t> </w:t>
      </w:r>
      <w:r w:rsidRPr="008441A1">
        <w:rPr>
          <w:rStyle w:val="nlmpublisher-loc"/>
          <w:rFonts w:cs="Arial"/>
          <w:color w:val="333333"/>
          <w:szCs w:val="24"/>
        </w:rPr>
        <w:t>Duke University Press</w:t>
      </w:r>
      <w:r w:rsidRPr="008441A1">
        <w:rPr>
          <w:rFonts w:cs="Arial"/>
          <w:color w:val="333333"/>
          <w:szCs w:val="24"/>
        </w:rPr>
        <w:t>.</w:t>
      </w:r>
      <w:r w:rsidRPr="008441A1">
        <w:rPr>
          <w:rStyle w:val="apple-converted-space"/>
          <w:rFonts w:cs="Arial"/>
          <w:color w:val="333333"/>
          <w:szCs w:val="24"/>
        </w:rPr>
        <w:t> </w:t>
      </w:r>
    </w:p>
    <w:p w14:paraId="24EE24C0" w14:textId="77777777" w:rsidR="006F515F" w:rsidRPr="006F515F" w:rsidRDefault="006F515F" w:rsidP="006F515F">
      <w:pPr>
        <w:pStyle w:val="NormalWeb"/>
        <w:rPr>
          <w:rFonts w:ascii="Arial" w:hAnsi="Arial" w:cs="Arial"/>
          <w:b/>
          <w:bCs/>
        </w:rPr>
      </w:pPr>
      <w:r w:rsidRPr="006F515F">
        <w:rPr>
          <w:rFonts w:ascii="Arial" w:hAnsi="Arial" w:cs="Arial"/>
          <w:b/>
          <w:bCs/>
        </w:rPr>
        <w:t xml:space="preserve">Other readings </w:t>
      </w:r>
    </w:p>
    <w:p w14:paraId="0CC4DE17" w14:textId="0E582770" w:rsidR="000F1F99" w:rsidRPr="008441A1" w:rsidRDefault="000F1F99" w:rsidP="008441A1">
      <w:pPr>
        <w:spacing w:before="100" w:beforeAutospacing="1" w:after="100" w:afterAutospacing="1"/>
        <w:rPr>
          <w:rFonts w:cs="Arial"/>
          <w:szCs w:val="24"/>
        </w:rPr>
      </w:pPr>
      <w:r w:rsidRPr="008441A1">
        <w:rPr>
          <w:rFonts w:cs="Arial"/>
          <w:szCs w:val="24"/>
        </w:rPr>
        <w:t xml:space="preserve">InterAmerican Commission on Human Rights (2014). Violence and discrimination against Indigenous women of British Columbia (Ch. 3, pp. 37-54). In </w:t>
      </w:r>
      <w:r w:rsidRPr="008441A1">
        <w:rPr>
          <w:rFonts w:cs="Arial"/>
          <w:i/>
          <w:iCs/>
          <w:szCs w:val="24"/>
        </w:rPr>
        <w:t xml:space="preserve">Missing and Murdered Indigenous Women in British Columbia. </w:t>
      </w:r>
      <w:r w:rsidRPr="008441A1">
        <w:rPr>
          <w:rFonts w:cs="Arial"/>
          <w:szCs w:val="24"/>
        </w:rPr>
        <w:t xml:space="preserve">Washington, D.C. Available at </w:t>
      </w:r>
      <w:r w:rsidRPr="008441A1">
        <w:rPr>
          <w:rFonts w:cs="Arial"/>
          <w:color w:val="0000FF"/>
          <w:szCs w:val="24"/>
          <w:shd w:val="clear" w:color="auto" w:fill="FFFFFF"/>
        </w:rPr>
        <w:t xml:space="preserve">https://www.oas.org/en/iachr/reports/pdfs/indigenous-women-bc-canada-en.pdf </w:t>
      </w:r>
    </w:p>
    <w:p w14:paraId="7788C563" w14:textId="77777777" w:rsidR="000F1F99" w:rsidRPr="008441A1" w:rsidRDefault="000F1F99" w:rsidP="000F1F99">
      <w:pPr>
        <w:rPr>
          <w:rFonts w:cs="Arial"/>
          <w:szCs w:val="24"/>
        </w:rPr>
      </w:pPr>
      <w:r w:rsidRPr="008441A1">
        <w:rPr>
          <w:rFonts w:cs="Arial"/>
          <w:szCs w:val="24"/>
        </w:rPr>
        <w:t xml:space="preserve">INCITE! Women of Color Against Violence. 2012. </w:t>
      </w:r>
      <w:r w:rsidRPr="008441A1">
        <w:rPr>
          <w:rFonts w:cs="Arial"/>
          <w:i/>
          <w:iCs/>
          <w:szCs w:val="24"/>
        </w:rPr>
        <w:t>Law Enforcement Violence against Women of Color &amp; Trans People of Color: A Critical Intersection of Gender Violence &amp; State Violence (An Organizer’s Resource and Tool Kit)</w:t>
      </w:r>
      <w:r w:rsidRPr="008441A1">
        <w:rPr>
          <w:rFonts w:cs="Arial"/>
          <w:szCs w:val="24"/>
        </w:rPr>
        <w:t>.</w:t>
      </w:r>
    </w:p>
    <w:p w14:paraId="55095E2A" w14:textId="77777777" w:rsidR="000F1F99" w:rsidRPr="008441A1" w:rsidRDefault="000F1F99" w:rsidP="000F1F99">
      <w:pPr>
        <w:pStyle w:val="NormalWeb"/>
        <w:rPr>
          <w:rFonts w:ascii="Arial" w:hAnsi="Arial" w:cs="Arial"/>
        </w:rPr>
      </w:pPr>
      <w:r w:rsidRPr="008441A1">
        <w:rPr>
          <w:rFonts w:ascii="Arial" w:hAnsi="Arial" w:cs="Arial"/>
        </w:rPr>
        <w:t xml:space="preserve">Koyama, E. (2006). Disloyal to feminism: Abuse of survivors within the domestic violence shelter system. In Incite! (Ed.), </w:t>
      </w:r>
      <w:r w:rsidRPr="008441A1">
        <w:rPr>
          <w:rFonts w:ascii="Arial" w:hAnsi="Arial" w:cs="Arial"/>
          <w:i/>
          <w:iCs/>
        </w:rPr>
        <w:t xml:space="preserve">Color of violence: The INCITE! Anthology </w:t>
      </w:r>
      <w:r w:rsidRPr="008441A1">
        <w:rPr>
          <w:rFonts w:ascii="Arial" w:hAnsi="Arial" w:cs="Arial"/>
        </w:rPr>
        <w:t xml:space="preserve">(pp. 208-222). South End Press. </w:t>
      </w:r>
    </w:p>
    <w:p w14:paraId="636E61E0" w14:textId="77777777" w:rsidR="000F1F99" w:rsidRPr="008441A1" w:rsidRDefault="000F1F99" w:rsidP="000F1F99">
      <w:pPr>
        <w:pStyle w:val="NoSpacing"/>
        <w:rPr>
          <w:rFonts w:ascii="Arial" w:hAnsi="Arial" w:cs="Arial"/>
        </w:rPr>
      </w:pPr>
      <w:r w:rsidRPr="008441A1">
        <w:rPr>
          <w:rFonts w:ascii="Arial" w:hAnsi="Arial" w:cs="Arial"/>
        </w:rPr>
        <w:t xml:space="preserve">Canadian Association of Elizabeth Fry Societies (2021) Reproductive (in)Justice in Canadian Federal Prisons for Women. </w:t>
      </w:r>
    </w:p>
    <w:p w14:paraId="1CADA871" w14:textId="64A6211F" w:rsidR="000F1F99" w:rsidRPr="008441A1" w:rsidRDefault="00000000" w:rsidP="000F1F99">
      <w:pPr>
        <w:pStyle w:val="NoSpacing"/>
        <w:rPr>
          <w:rStyle w:val="Hyperlink"/>
          <w:rFonts w:ascii="Arial" w:hAnsi="Arial" w:cs="Arial"/>
        </w:rPr>
      </w:pPr>
      <w:hyperlink r:id="rId45" w:history="1">
        <w:r w:rsidR="000F1F99" w:rsidRPr="008441A1">
          <w:rPr>
            <w:rStyle w:val="Hyperlink"/>
            <w:rFonts w:ascii="Arial" w:hAnsi="Arial" w:cs="Arial"/>
          </w:rPr>
          <w:t>https://caefs.ca/wp-content/uploads/2021/10/2021-02-01-RJ-RPT-REPRODUCTIVE-INJUSTICE-IN-CANADIAN-FEDERAL-PRISONS-FOR-WOMEN.pdf</w:t>
        </w:r>
      </w:hyperlink>
    </w:p>
    <w:p w14:paraId="5E821222" w14:textId="77777777" w:rsidR="00460B9C" w:rsidRPr="008441A1" w:rsidRDefault="00460B9C" w:rsidP="00460B9C">
      <w:pPr>
        <w:pStyle w:val="NormalWeb"/>
        <w:rPr>
          <w:rFonts w:ascii="Arial" w:hAnsi="Arial" w:cs="Arial"/>
        </w:rPr>
      </w:pPr>
      <w:r w:rsidRPr="008441A1">
        <w:rPr>
          <w:rFonts w:ascii="Arial" w:hAnsi="Arial" w:cs="Arial"/>
        </w:rPr>
        <w:t xml:space="preserve">Spade, D. (2020). Solidarity not charity: Mutual aid for mobilization and survival. Social Text, 38(1), 131- 151. </w:t>
      </w:r>
    </w:p>
    <w:p w14:paraId="20DA80B0" w14:textId="731F8CA4" w:rsidR="00460B9C" w:rsidRDefault="00460B9C" w:rsidP="00460B9C">
      <w:pPr>
        <w:rPr>
          <w:rFonts w:cs="Arial"/>
          <w:color w:val="222222"/>
          <w:szCs w:val="24"/>
          <w:shd w:val="clear" w:color="auto" w:fill="FFFFFF"/>
        </w:rPr>
      </w:pPr>
      <w:r w:rsidRPr="008441A1">
        <w:rPr>
          <w:rFonts w:cs="Arial"/>
          <w:color w:val="222222"/>
          <w:szCs w:val="24"/>
          <w:shd w:val="clear" w:color="auto" w:fill="FFFFFF"/>
        </w:rPr>
        <w:t>Valenzuela-Vela, L., &amp; Alcázar-Campos, A. (2020). Gendered carceral logics in social work: The blurred boundaries in gender equality policies for imprisoned and battered women in Spain.</w:t>
      </w:r>
      <w:r w:rsidRPr="008441A1">
        <w:rPr>
          <w:rStyle w:val="apple-converted-space"/>
          <w:rFonts w:cs="Arial"/>
          <w:color w:val="222222"/>
          <w:szCs w:val="24"/>
          <w:shd w:val="clear" w:color="auto" w:fill="FFFFFF"/>
        </w:rPr>
        <w:t> </w:t>
      </w:r>
      <w:r w:rsidRPr="008441A1">
        <w:rPr>
          <w:rFonts w:cs="Arial"/>
          <w:i/>
          <w:iCs/>
          <w:color w:val="222222"/>
          <w:szCs w:val="24"/>
        </w:rPr>
        <w:t>Affilia</w:t>
      </w:r>
      <w:r w:rsidRPr="008441A1">
        <w:rPr>
          <w:rFonts w:cs="Arial"/>
          <w:color w:val="222222"/>
          <w:szCs w:val="24"/>
          <w:shd w:val="clear" w:color="auto" w:fill="FFFFFF"/>
        </w:rPr>
        <w:t>,</w:t>
      </w:r>
      <w:r w:rsidRPr="008441A1">
        <w:rPr>
          <w:rStyle w:val="apple-converted-space"/>
          <w:rFonts w:cs="Arial"/>
          <w:color w:val="222222"/>
          <w:szCs w:val="24"/>
          <w:shd w:val="clear" w:color="auto" w:fill="FFFFFF"/>
        </w:rPr>
        <w:t> </w:t>
      </w:r>
      <w:r w:rsidRPr="008441A1">
        <w:rPr>
          <w:rFonts w:cs="Arial"/>
          <w:i/>
          <w:iCs/>
          <w:color w:val="222222"/>
          <w:szCs w:val="24"/>
        </w:rPr>
        <w:t>35</w:t>
      </w:r>
      <w:r w:rsidRPr="008441A1">
        <w:rPr>
          <w:rFonts w:cs="Arial"/>
          <w:color w:val="222222"/>
          <w:szCs w:val="24"/>
          <w:shd w:val="clear" w:color="auto" w:fill="FFFFFF"/>
        </w:rPr>
        <w:t>(1), 73-88.</w:t>
      </w:r>
    </w:p>
    <w:p w14:paraId="1C636751" w14:textId="2C7F4C18" w:rsidR="006F515F" w:rsidRDefault="006F515F" w:rsidP="00460B9C">
      <w:pPr>
        <w:rPr>
          <w:rFonts w:cs="Arial"/>
          <w:color w:val="222222"/>
          <w:szCs w:val="24"/>
          <w:shd w:val="clear" w:color="auto" w:fill="FFFFFF"/>
        </w:rPr>
      </w:pPr>
    </w:p>
    <w:p w14:paraId="7D28175F" w14:textId="77777777" w:rsidR="006F515F" w:rsidRPr="008441A1" w:rsidRDefault="006F515F" w:rsidP="006F515F">
      <w:pPr>
        <w:rPr>
          <w:rFonts w:cs="Arial"/>
          <w:color w:val="222222"/>
          <w:szCs w:val="24"/>
          <w:shd w:val="clear" w:color="auto" w:fill="FFFFFF"/>
          <w:lang w:val="en-CA" w:eastAsia="zh-TW"/>
        </w:rPr>
      </w:pPr>
      <w:r w:rsidRPr="008441A1">
        <w:rPr>
          <w:rFonts w:cs="Arial"/>
          <w:color w:val="222222"/>
          <w:szCs w:val="24"/>
          <w:shd w:val="clear" w:color="auto" w:fill="FFFFFF"/>
          <w:lang w:val="en-CA" w:eastAsia="zh-TW"/>
        </w:rPr>
        <w:t xml:space="preserve">Lam, L. &amp; Fabre, C. (2019) Unmanageable. [Film] </w:t>
      </w:r>
      <w:hyperlink r:id="rId46" w:history="1">
        <w:r w:rsidRPr="008441A1">
          <w:rPr>
            <w:rStyle w:val="Hyperlink"/>
            <w:rFonts w:cs="Arial"/>
            <w:szCs w:val="24"/>
            <w:shd w:val="clear" w:color="auto" w:fill="FFFFFF"/>
            <w:lang w:val="en-CA" w:eastAsia="zh-TW"/>
          </w:rPr>
          <w:t>https://www.unmanageabledoc.ca</w:t>
        </w:r>
      </w:hyperlink>
      <w:r w:rsidRPr="008441A1">
        <w:rPr>
          <w:rFonts w:cs="Arial"/>
          <w:color w:val="222222"/>
          <w:szCs w:val="24"/>
          <w:shd w:val="clear" w:color="auto" w:fill="FFFFFF"/>
          <w:lang w:val="en-CA" w:eastAsia="zh-TW"/>
        </w:rPr>
        <w:t xml:space="preserve"> </w:t>
      </w:r>
    </w:p>
    <w:p w14:paraId="061598B1" w14:textId="77777777" w:rsidR="006F515F" w:rsidRPr="008441A1" w:rsidRDefault="006F515F" w:rsidP="006F515F">
      <w:pPr>
        <w:rPr>
          <w:rFonts w:cs="Arial"/>
          <w:color w:val="222222"/>
          <w:szCs w:val="24"/>
          <w:shd w:val="clear" w:color="auto" w:fill="FFFFFF"/>
          <w:lang w:val="en-CA" w:eastAsia="zh-TW"/>
        </w:rPr>
      </w:pPr>
    </w:p>
    <w:p w14:paraId="058F777A" w14:textId="77777777" w:rsidR="006F515F" w:rsidRPr="008441A1" w:rsidRDefault="006F515F" w:rsidP="006F515F">
      <w:pPr>
        <w:rPr>
          <w:rFonts w:cs="Arial"/>
          <w:szCs w:val="24"/>
        </w:rPr>
      </w:pPr>
      <w:r w:rsidRPr="008441A1">
        <w:rPr>
          <w:rFonts w:cs="Arial"/>
          <w:color w:val="212529"/>
          <w:szCs w:val="24"/>
          <w:shd w:val="clear" w:color="auto" w:fill="FFFFFF"/>
        </w:rPr>
        <w:lastRenderedPageBreak/>
        <w:t>Abji, S. (2020). Punishing Survivors and Criminalizing Survivorship: A Feminist Intersectional Approach to Migrant Justice in the Crimmigration System.</w:t>
      </w:r>
      <w:r w:rsidRPr="008441A1">
        <w:rPr>
          <w:rStyle w:val="apple-converted-space"/>
          <w:rFonts w:cs="Arial"/>
          <w:color w:val="212529"/>
          <w:szCs w:val="24"/>
          <w:shd w:val="clear" w:color="auto" w:fill="FFFFFF"/>
        </w:rPr>
        <w:t> </w:t>
      </w:r>
      <w:r w:rsidRPr="008441A1">
        <w:rPr>
          <w:rFonts w:cs="Arial"/>
          <w:i/>
          <w:iCs/>
          <w:color w:val="212529"/>
          <w:szCs w:val="24"/>
        </w:rPr>
        <w:t>Studies in Social Justice</w:t>
      </w:r>
      <w:r w:rsidRPr="008441A1">
        <w:rPr>
          <w:rFonts w:cs="Arial"/>
          <w:color w:val="212529"/>
          <w:szCs w:val="24"/>
          <w:shd w:val="clear" w:color="auto" w:fill="FFFFFF"/>
        </w:rPr>
        <w:t>,</w:t>
      </w:r>
      <w:r w:rsidRPr="008441A1">
        <w:rPr>
          <w:rStyle w:val="apple-converted-space"/>
          <w:rFonts w:cs="Arial"/>
          <w:color w:val="212529"/>
          <w:szCs w:val="24"/>
          <w:shd w:val="clear" w:color="auto" w:fill="FFFFFF"/>
        </w:rPr>
        <w:t> </w:t>
      </w:r>
      <w:r w:rsidRPr="008441A1">
        <w:rPr>
          <w:rFonts w:cs="Arial"/>
          <w:i/>
          <w:iCs/>
          <w:color w:val="212529"/>
          <w:szCs w:val="24"/>
        </w:rPr>
        <w:t>2020</w:t>
      </w:r>
      <w:r w:rsidRPr="008441A1">
        <w:rPr>
          <w:rFonts w:cs="Arial"/>
          <w:color w:val="212529"/>
          <w:szCs w:val="24"/>
          <w:shd w:val="clear" w:color="auto" w:fill="FFFFFF"/>
        </w:rPr>
        <w:t>(14), 67–89.</w:t>
      </w:r>
    </w:p>
    <w:p w14:paraId="0DF3D6BF" w14:textId="77777777" w:rsidR="00460B9C" w:rsidRPr="008441A1" w:rsidRDefault="00460B9C" w:rsidP="000F1F99">
      <w:pPr>
        <w:pStyle w:val="NoSpacing"/>
        <w:rPr>
          <w:rFonts w:ascii="Arial" w:hAnsi="Arial" w:cs="Arial"/>
        </w:rPr>
      </w:pPr>
    </w:p>
    <w:p w14:paraId="61ED1060" w14:textId="4C9AC0A2" w:rsidR="00BF1A8D" w:rsidRPr="00C06E0A" w:rsidRDefault="008441A1" w:rsidP="008441A1">
      <w:pPr>
        <w:rPr>
          <w:rFonts w:cs="Arial"/>
          <w:szCs w:val="24"/>
        </w:rPr>
      </w:pPr>
      <w:r w:rsidRPr="006F515F">
        <w:rPr>
          <w:rFonts w:cs="Arial"/>
          <w:b/>
          <w:bCs/>
          <w:szCs w:val="24"/>
          <w:u w:val="single"/>
        </w:rPr>
        <w:t xml:space="preserve">Week 10 (Nov 16) </w:t>
      </w:r>
      <w:r w:rsidR="00BF1A8D" w:rsidRPr="006F515F">
        <w:rPr>
          <w:rFonts w:cs="Arial"/>
          <w:b/>
          <w:bCs/>
          <w:szCs w:val="24"/>
          <w:u w:val="single"/>
        </w:rPr>
        <w:t>Health</w:t>
      </w:r>
      <w:r>
        <w:rPr>
          <w:rFonts w:cs="Arial"/>
          <w:b/>
          <w:bCs/>
          <w:szCs w:val="24"/>
          <w:u w:val="single"/>
        </w:rPr>
        <w:t xml:space="preserve">, mental health </w:t>
      </w:r>
      <w:r w:rsidRPr="00234156">
        <w:rPr>
          <w:rFonts w:cs="Arial"/>
          <w:b/>
          <w:bCs/>
          <w:szCs w:val="24"/>
          <w:u w:val="single"/>
        </w:rPr>
        <w:t xml:space="preserve">and </w:t>
      </w:r>
      <w:r w:rsidR="00234156" w:rsidRPr="00234156">
        <w:rPr>
          <w:rFonts w:cs="Arial"/>
          <w:b/>
          <w:bCs/>
          <w:szCs w:val="24"/>
          <w:u w:val="single"/>
        </w:rPr>
        <w:t>dying</w:t>
      </w:r>
      <w:r w:rsidR="00234156">
        <w:rPr>
          <w:rFonts w:cs="Arial"/>
          <w:szCs w:val="24"/>
        </w:rPr>
        <w:t xml:space="preserve"> </w:t>
      </w:r>
      <w:r w:rsidR="006A7AE3">
        <w:rPr>
          <w:rFonts w:cs="Arial"/>
          <w:szCs w:val="24"/>
        </w:rPr>
        <w:t>ETB 230</w:t>
      </w:r>
    </w:p>
    <w:p w14:paraId="2F25BB97" w14:textId="559A6A85" w:rsidR="006F515F" w:rsidRDefault="006F515F" w:rsidP="008441A1">
      <w:pPr>
        <w:rPr>
          <w:rFonts w:cs="Arial"/>
          <w:b/>
          <w:bCs/>
          <w:szCs w:val="24"/>
          <w:u w:val="single"/>
        </w:rPr>
      </w:pPr>
    </w:p>
    <w:p w14:paraId="1FF541EA" w14:textId="1DC33F68" w:rsidR="006F515F" w:rsidRDefault="006F515F" w:rsidP="008441A1">
      <w:pPr>
        <w:rPr>
          <w:rFonts w:cs="Arial"/>
          <w:b/>
          <w:bCs/>
          <w:szCs w:val="24"/>
          <w:u w:val="single"/>
        </w:rPr>
      </w:pPr>
      <w:r>
        <w:rPr>
          <w:rFonts w:cs="Arial"/>
          <w:b/>
          <w:bCs/>
          <w:szCs w:val="24"/>
          <w:u w:val="single"/>
        </w:rPr>
        <w:t xml:space="preserve">Required readings </w:t>
      </w:r>
    </w:p>
    <w:p w14:paraId="66644415" w14:textId="2F94C886" w:rsidR="00123FBA" w:rsidRDefault="00123FBA" w:rsidP="008441A1">
      <w:pPr>
        <w:rPr>
          <w:rFonts w:cs="Arial"/>
          <w:b/>
          <w:bCs/>
          <w:szCs w:val="24"/>
          <w:u w:val="single"/>
        </w:rPr>
      </w:pPr>
    </w:p>
    <w:p w14:paraId="79DD8FEC" w14:textId="7BC00FC8" w:rsidR="00123FBA" w:rsidRPr="00123FBA" w:rsidRDefault="00123FBA" w:rsidP="008441A1">
      <w:pPr>
        <w:rPr>
          <w:rFonts w:cs="Arial"/>
          <w:b/>
          <w:bCs/>
          <w:color w:val="000000" w:themeColor="text1"/>
          <w:szCs w:val="24"/>
          <w:u w:val="single"/>
        </w:rPr>
      </w:pPr>
      <w:r w:rsidRPr="00123FBA">
        <w:rPr>
          <w:rFonts w:ascii="Roboto" w:hAnsi="Roboto"/>
          <w:color w:val="000000" w:themeColor="text1"/>
          <w:shd w:val="clear" w:color="auto" w:fill="FFFFFF"/>
        </w:rPr>
        <w:t xml:space="preserve">Joseph, A.J., (2017). Pathologizing Distress: The Colonial Master's Tools and Mental Health Services for "Newcomers/Immigrants". In Baines, D. (eds.), </w:t>
      </w:r>
      <w:r w:rsidRPr="00123FBA">
        <w:rPr>
          <w:rFonts w:ascii="Roboto" w:hAnsi="Roboto"/>
          <w:i/>
          <w:iCs/>
          <w:color w:val="000000" w:themeColor="text1"/>
          <w:shd w:val="clear" w:color="auto" w:fill="FFFFFF"/>
        </w:rPr>
        <w:t>Doing Anti-Oppressive Practice: Social Justice Social Work,</w:t>
      </w:r>
      <w:r w:rsidRPr="00123FBA">
        <w:rPr>
          <w:rFonts w:ascii="Roboto" w:hAnsi="Roboto"/>
          <w:color w:val="000000" w:themeColor="text1"/>
          <w:shd w:val="clear" w:color="auto" w:fill="FFFFFF"/>
        </w:rPr>
        <w:t xml:space="preserve"> (3rd Edition, pp. 233-244). Halifax, Canada: Fernwood.</w:t>
      </w:r>
    </w:p>
    <w:p w14:paraId="70F69968" w14:textId="77777777" w:rsidR="00123FBA" w:rsidRDefault="00123FBA" w:rsidP="008441A1">
      <w:pPr>
        <w:rPr>
          <w:rFonts w:cs="Arial"/>
          <w:color w:val="000000" w:themeColor="text1"/>
        </w:rPr>
      </w:pPr>
    </w:p>
    <w:p w14:paraId="272DF31F" w14:textId="1369905B" w:rsidR="00123FBA" w:rsidRPr="00123FBA" w:rsidRDefault="00123FBA" w:rsidP="008441A1">
      <w:pPr>
        <w:rPr>
          <w:rFonts w:cs="Arial"/>
          <w:color w:val="000000" w:themeColor="text1"/>
          <w:szCs w:val="24"/>
          <w:u w:val="single"/>
        </w:rPr>
      </w:pPr>
      <w:r w:rsidRPr="00123FBA">
        <w:rPr>
          <w:rFonts w:cs="Arial"/>
          <w:color w:val="000000" w:themeColor="text1"/>
          <w:shd w:val="clear" w:color="auto" w:fill="FFFFFF"/>
        </w:rPr>
        <w:t>Joseph, A.J., Double, D. (2020).</w:t>
      </w:r>
      <w:r w:rsidRPr="00123FBA">
        <w:rPr>
          <w:rStyle w:val="apple-converted-space"/>
          <w:rFonts w:cs="Arial"/>
          <w:color w:val="000000" w:themeColor="text1"/>
          <w:shd w:val="clear" w:color="auto" w:fill="FFFFFF"/>
        </w:rPr>
        <w:t> </w:t>
      </w:r>
      <w:r w:rsidRPr="00123FBA">
        <w:rPr>
          <w:rStyle w:val="Emphasis"/>
          <w:rFonts w:cs="Arial"/>
          <w:i w:val="0"/>
          <w:iCs w:val="0"/>
          <w:color w:val="000000" w:themeColor="text1"/>
        </w:rPr>
        <w:t>Critical perspectives in mental health.</w:t>
      </w:r>
      <w:r w:rsidRPr="00123FBA">
        <w:rPr>
          <w:rStyle w:val="apple-converted-space"/>
          <w:rFonts w:cs="Arial"/>
          <w:color w:val="000000" w:themeColor="text1"/>
        </w:rPr>
        <w:t> </w:t>
      </w:r>
      <w:r w:rsidRPr="00123FBA">
        <w:rPr>
          <w:rFonts w:cs="Arial"/>
          <w:color w:val="000000" w:themeColor="text1"/>
          <w:shd w:val="clear" w:color="auto" w:fill="FFFFFF"/>
        </w:rPr>
        <w:t xml:space="preserve">In Savelli, M. Gillett, J. &amp; Andrews, G. (eds). </w:t>
      </w:r>
      <w:r w:rsidRPr="00123FBA">
        <w:rPr>
          <w:rFonts w:cs="Arial"/>
          <w:i/>
          <w:iCs/>
          <w:color w:val="000000" w:themeColor="text1"/>
          <w:shd w:val="clear" w:color="auto" w:fill="FFFFFF"/>
        </w:rPr>
        <w:t xml:space="preserve">Introduction to Mental Health and Illness: Critical Perspectives </w:t>
      </w:r>
      <w:r w:rsidRPr="00123FBA">
        <w:rPr>
          <w:rFonts w:cs="Arial"/>
          <w:color w:val="000000" w:themeColor="text1"/>
          <w:shd w:val="clear" w:color="auto" w:fill="FFFFFF"/>
        </w:rPr>
        <w:t>(pp. 240-256)</w:t>
      </w:r>
      <w:r w:rsidRPr="00123FBA">
        <w:rPr>
          <w:rStyle w:val="Emphasis"/>
          <w:rFonts w:cs="Arial"/>
          <w:i w:val="0"/>
          <w:iCs w:val="0"/>
          <w:color w:val="000000" w:themeColor="text1"/>
        </w:rPr>
        <w:t>.</w:t>
      </w:r>
      <w:r w:rsidRPr="00123FBA">
        <w:rPr>
          <w:rStyle w:val="apple-converted-space"/>
          <w:rFonts w:cs="Arial"/>
          <w:color w:val="000000" w:themeColor="text1"/>
        </w:rPr>
        <w:t> </w:t>
      </w:r>
      <w:r w:rsidRPr="00123FBA">
        <w:rPr>
          <w:rFonts w:cs="Arial"/>
          <w:color w:val="000000" w:themeColor="text1"/>
          <w:shd w:val="clear" w:color="auto" w:fill="FFFFFF"/>
        </w:rPr>
        <w:t>Oxford University Press</w:t>
      </w:r>
      <w:r w:rsidRPr="00123FBA">
        <w:rPr>
          <w:rStyle w:val="Emphasis"/>
          <w:rFonts w:cs="Arial"/>
          <w:i w:val="0"/>
          <w:iCs w:val="0"/>
          <w:color w:val="000000" w:themeColor="text1"/>
        </w:rPr>
        <w:t>.</w:t>
      </w:r>
      <w:r w:rsidRPr="00123FBA">
        <w:rPr>
          <w:rFonts w:cs="Arial"/>
          <w:color w:val="000000" w:themeColor="text1"/>
          <w:shd w:val="clear" w:color="auto" w:fill="FFFFFF"/>
        </w:rPr>
        <w:t> </w:t>
      </w:r>
    </w:p>
    <w:p w14:paraId="5E9A2178" w14:textId="77777777" w:rsidR="00BF1A8D" w:rsidRPr="008441A1" w:rsidRDefault="00BF1A8D" w:rsidP="00BF1A8D">
      <w:pPr>
        <w:pStyle w:val="NormalWeb"/>
        <w:rPr>
          <w:rFonts w:ascii="Arial" w:hAnsi="Arial" w:cs="Arial"/>
        </w:rPr>
      </w:pPr>
      <w:r w:rsidRPr="008441A1">
        <w:rPr>
          <w:rFonts w:ascii="Arial" w:hAnsi="Arial" w:cs="Arial"/>
        </w:rPr>
        <w:t xml:space="preserve">Charlton, J. L. (2000). Nothing about us without us: Disability oppression and empowerment. University of California Press.  </w:t>
      </w:r>
    </w:p>
    <w:p w14:paraId="5A02D654" w14:textId="77777777" w:rsidR="00BF1A8D" w:rsidRPr="008441A1" w:rsidRDefault="00BF1A8D" w:rsidP="00BF1A8D">
      <w:pPr>
        <w:rPr>
          <w:rFonts w:cs="Arial"/>
          <w:szCs w:val="24"/>
        </w:rPr>
      </w:pPr>
      <w:r w:rsidRPr="008441A1">
        <w:rPr>
          <w:rFonts w:cs="Arial"/>
          <w:color w:val="222222"/>
          <w:szCs w:val="24"/>
          <w:shd w:val="clear" w:color="auto" w:fill="FFFFFF"/>
        </w:rPr>
        <w:t>Bacchi, C. (2016). Problematizations in health policy: Questioning how “problems” are constituted in policies. </w:t>
      </w:r>
      <w:r w:rsidRPr="008441A1">
        <w:rPr>
          <w:rFonts w:cs="Arial"/>
          <w:i/>
          <w:iCs/>
          <w:color w:val="222222"/>
          <w:szCs w:val="24"/>
        </w:rPr>
        <w:t>Sage Open</w:t>
      </w:r>
      <w:r w:rsidRPr="008441A1">
        <w:rPr>
          <w:rFonts w:cs="Arial"/>
          <w:color w:val="222222"/>
          <w:szCs w:val="24"/>
          <w:shd w:val="clear" w:color="auto" w:fill="FFFFFF"/>
        </w:rPr>
        <w:t>, </w:t>
      </w:r>
      <w:r w:rsidRPr="008441A1">
        <w:rPr>
          <w:rFonts w:cs="Arial"/>
          <w:i/>
          <w:iCs/>
          <w:color w:val="222222"/>
          <w:szCs w:val="24"/>
        </w:rPr>
        <w:t>6</w:t>
      </w:r>
      <w:r w:rsidRPr="008441A1">
        <w:rPr>
          <w:rFonts w:cs="Arial"/>
          <w:color w:val="222222"/>
          <w:szCs w:val="24"/>
          <w:shd w:val="clear" w:color="auto" w:fill="FFFFFF"/>
        </w:rPr>
        <w:t xml:space="preserve">(2), </w:t>
      </w:r>
      <w:r w:rsidRPr="008441A1">
        <w:rPr>
          <w:rFonts w:cs="Arial"/>
          <w:szCs w:val="24"/>
        </w:rPr>
        <w:t xml:space="preserve">1-16. </w:t>
      </w:r>
    </w:p>
    <w:p w14:paraId="39E53746" w14:textId="77777777" w:rsidR="00BF1A8D" w:rsidRPr="008441A1" w:rsidRDefault="00BF1A8D" w:rsidP="00BF1A8D">
      <w:pPr>
        <w:rPr>
          <w:rFonts w:cs="Arial"/>
          <w:szCs w:val="24"/>
        </w:rPr>
      </w:pPr>
    </w:p>
    <w:p w14:paraId="29863B58" w14:textId="77777777" w:rsidR="00BF1A8D" w:rsidRPr="008441A1" w:rsidRDefault="00BF1A8D" w:rsidP="00BF1A8D">
      <w:pPr>
        <w:rPr>
          <w:rFonts w:cs="Arial"/>
          <w:color w:val="222222"/>
          <w:szCs w:val="24"/>
          <w:shd w:val="clear" w:color="auto" w:fill="FFFFFF"/>
        </w:rPr>
      </w:pPr>
      <w:r w:rsidRPr="008441A1">
        <w:rPr>
          <w:rFonts w:cs="Arial"/>
          <w:color w:val="222222"/>
          <w:szCs w:val="24"/>
          <w:shd w:val="clear" w:color="auto" w:fill="FFFFFF"/>
        </w:rPr>
        <w:t>Dolmage, J. T. (2017). </w:t>
      </w:r>
      <w:r w:rsidRPr="008441A1">
        <w:rPr>
          <w:rFonts w:cs="Arial"/>
          <w:i/>
          <w:iCs/>
          <w:color w:val="222222"/>
          <w:szCs w:val="24"/>
        </w:rPr>
        <w:t>Academic ableism: Disability and higher education</w:t>
      </w:r>
      <w:r w:rsidRPr="008441A1">
        <w:rPr>
          <w:rFonts w:cs="Arial"/>
          <w:color w:val="222222"/>
          <w:szCs w:val="24"/>
          <w:shd w:val="clear" w:color="auto" w:fill="FFFFFF"/>
        </w:rPr>
        <w:t> (p. 244). University of Michigan Press.</w:t>
      </w:r>
    </w:p>
    <w:p w14:paraId="1D9F5A50" w14:textId="77777777" w:rsidR="00BF1A8D" w:rsidRPr="008441A1" w:rsidRDefault="00BF1A8D" w:rsidP="00BF1A8D">
      <w:pPr>
        <w:rPr>
          <w:rFonts w:cs="Arial"/>
          <w:color w:val="222222"/>
          <w:szCs w:val="24"/>
          <w:shd w:val="clear" w:color="auto" w:fill="FFFFFF"/>
        </w:rPr>
      </w:pPr>
    </w:p>
    <w:p w14:paraId="05588383" w14:textId="77777777" w:rsidR="00BF1A8D" w:rsidRPr="008441A1" w:rsidRDefault="00BF1A8D" w:rsidP="00BF1A8D">
      <w:pPr>
        <w:rPr>
          <w:rFonts w:cs="Arial"/>
          <w:color w:val="222222"/>
          <w:szCs w:val="24"/>
          <w:shd w:val="clear" w:color="auto" w:fill="FFFFFF"/>
          <w:lang w:val="en-CA" w:eastAsia="zh-TW"/>
        </w:rPr>
      </w:pPr>
      <w:r w:rsidRPr="008441A1">
        <w:rPr>
          <w:rFonts w:cs="Arial"/>
          <w:color w:val="222222"/>
          <w:szCs w:val="24"/>
          <w:shd w:val="clear" w:color="auto" w:fill="FFFFFF"/>
          <w:lang w:val="en-CA" w:eastAsia="zh-TW"/>
        </w:rPr>
        <w:t>Beresford, P. (2020). ‘Mad’, Mad studies and advancing inclusive resistance. </w:t>
      </w:r>
      <w:r w:rsidRPr="008441A1">
        <w:rPr>
          <w:rFonts w:cs="Arial"/>
          <w:i/>
          <w:iCs/>
          <w:color w:val="222222"/>
          <w:szCs w:val="24"/>
          <w:lang w:val="en-CA" w:eastAsia="zh-TW"/>
        </w:rPr>
        <w:t>Disability &amp; society</w:t>
      </w:r>
      <w:r w:rsidRPr="008441A1">
        <w:rPr>
          <w:rFonts w:cs="Arial"/>
          <w:color w:val="222222"/>
          <w:szCs w:val="24"/>
          <w:shd w:val="clear" w:color="auto" w:fill="FFFFFF"/>
          <w:lang w:val="en-CA" w:eastAsia="zh-TW"/>
        </w:rPr>
        <w:t>, </w:t>
      </w:r>
      <w:r w:rsidRPr="008441A1">
        <w:rPr>
          <w:rFonts w:cs="Arial"/>
          <w:i/>
          <w:iCs/>
          <w:color w:val="222222"/>
          <w:szCs w:val="24"/>
          <w:lang w:val="en-CA" w:eastAsia="zh-TW"/>
        </w:rPr>
        <w:t>35</w:t>
      </w:r>
      <w:r w:rsidRPr="008441A1">
        <w:rPr>
          <w:rFonts w:cs="Arial"/>
          <w:color w:val="222222"/>
          <w:szCs w:val="24"/>
          <w:shd w:val="clear" w:color="auto" w:fill="FFFFFF"/>
          <w:lang w:val="en-CA" w:eastAsia="zh-TW"/>
        </w:rPr>
        <w:t>(8), 1337-1342.</w:t>
      </w:r>
    </w:p>
    <w:p w14:paraId="6045A915" w14:textId="77777777" w:rsidR="000F1F99" w:rsidRPr="008441A1" w:rsidRDefault="000F1F99" w:rsidP="000F1F99">
      <w:pPr>
        <w:rPr>
          <w:rFonts w:cs="Arial"/>
          <w:szCs w:val="24"/>
        </w:rPr>
      </w:pPr>
    </w:p>
    <w:p w14:paraId="7F8561CA" w14:textId="5E7B15C3" w:rsidR="00123FBA" w:rsidRDefault="00123FBA" w:rsidP="000F1F99">
      <w:pPr>
        <w:rPr>
          <w:rFonts w:cs="Arial"/>
          <w:b/>
          <w:bCs/>
          <w:szCs w:val="24"/>
          <w:u w:val="single"/>
        </w:rPr>
      </w:pPr>
      <w:r>
        <w:rPr>
          <w:rFonts w:cs="Arial"/>
          <w:b/>
          <w:bCs/>
          <w:szCs w:val="24"/>
          <w:u w:val="single"/>
        </w:rPr>
        <w:t xml:space="preserve">Other readings </w:t>
      </w:r>
    </w:p>
    <w:p w14:paraId="26CFC672" w14:textId="77777777" w:rsidR="00123FBA" w:rsidRDefault="00123FBA" w:rsidP="00123FBA">
      <w:pPr>
        <w:rPr>
          <w:rFonts w:cs="Arial"/>
          <w:color w:val="000000" w:themeColor="text1"/>
        </w:rPr>
      </w:pPr>
    </w:p>
    <w:p w14:paraId="735F07ED" w14:textId="1FC01419" w:rsidR="00123FBA" w:rsidRPr="00123FBA" w:rsidRDefault="00000000" w:rsidP="00123FBA">
      <w:pPr>
        <w:rPr>
          <w:rFonts w:cs="Arial"/>
          <w:color w:val="000000" w:themeColor="text1"/>
        </w:rPr>
      </w:pPr>
      <w:hyperlink r:id="rId47" w:tgtFrame="_self" w:history="1">
        <w:r w:rsidR="00123FBA" w:rsidRPr="00123FBA">
          <w:rPr>
            <w:rStyle w:val="Hyperlink"/>
            <w:rFonts w:cs="Arial"/>
            <w:color w:val="000000" w:themeColor="text1"/>
            <w:u w:val="none"/>
          </w:rPr>
          <w:t>Joseph, A.J. (2015). </w:t>
        </w:r>
        <w:r w:rsidR="00123FBA" w:rsidRPr="00123FBA">
          <w:rPr>
            <w:rStyle w:val="Emphasis"/>
            <w:rFonts w:cs="Arial"/>
            <w:color w:val="000000" w:themeColor="text1"/>
          </w:rPr>
          <w:t>Deportation and the confluence of violence within forensic mental health and immigration systems.</w:t>
        </w:r>
        <w:r w:rsidR="00123FBA" w:rsidRPr="00123FBA">
          <w:rPr>
            <w:rStyle w:val="Emphasis"/>
            <w:rFonts w:cs="Arial"/>
            <w:i w:val="0"/>
            <w:iCs w:val="0"/>
            <w:color w:val="000000" w:themeColor="text1"/>
          </w:rPr>
          <w:t xml:space="preserve"> </w:t>
        </w:r>
        <w:r w:rsidR="00123FBA" w:rsidRPr="00123FBA">
          <w:rPr>
            <w:rStyle w:val="Hyperlink"/>
            <w:rFonts w:cs="Arial"/>
            <w:color w:val="000000" w:themeColor="text1"/>
            <w:u w:val="none"/>
          </w:rPr>
          <w:t>Basingstoke: Palgrave-Macmillan.</w:t>
        </w:r>
      </w:hyperlink>
    </w:p>
    <w:p w14:paraId="32FEC883" w14:textId="77777777" w:rsidR="00123FBA" w:rsidRPr="00123FBA" w:rsidRDefault="00123FBA" w:rsidP="000F1F99">
      <w:pPr>
        <w:rPr>
          <w:rFonts w:cs="Arial"/>
          <w:b/>
          <w:bCs/>
          <w:color w:val="000000" w:themeColor="text1"/>
          <w:szCs w:val="24"/>
          <w:u w:val="single"/>
        </w:rPr>
      </w:pPr>
    </w:p>
    <w:p w14:paraId="5D1F09DC" w14:textId="77777777" w:rsidR="00123FBA" w:rsidRDefault="00123FBA" w:rsidP="000F1F99">
      <w:pPr>
        <w:rPr>
          <w:rFonts w:cs="Arial"/>
          <w:b/>
          <w:bCs/>
          <w:szCs w:val="24"/>
          <w:u w:val="single"/>
        </w:rPr>
      </w:pPr>
    </w:p>
    <w:p w14:paraId="6B748549" w14:textId="07F25D0C" w:rsidR="000F1F99" w:rsidRPr="00C06E0A" w:rsidRDefault="000F1F99" w:rsidP="000F1F99">
      <w:pPr>
        <w:rPr>
          <w:rFonts w:cs="Arial"/>
          <w:szCs w:val="24"/>
        </w:rPr>
      </w:pPr>
      <w:r w:rsidRPr="008441A1">
        <w:rPr>
          <w:rFonts w:cs="Arial"/>
          <w:b/>
          <w:bCs/>
          <w:szCs w:val="24"/>
          <w:u w:val="single"/>
        </w:rPr>
        <w:t xml:space="preserve">Week </w:t>
      </w:r>
      <w:r w:rsidR="00AE2B5F" w:rsidRPr="008441A1">
        <w:rPr>
          <w:rFonts w:cs="Arial"/>
          <w:b/>
          <w:bCs/>
          <w:szCs w:val="24"/>
          <w:u w:val="single"/>
        </w:rPr>
        <w:t>11</w:t>
      </w:r>
      <w:r w:rsidRPr="008441A1">
        <w:rPr>
          <w:rFonts w:cs="Arial"/>
          <w:b/>
          <w:bCs/>
          <w:szCs w:val="24"/>
          <w:u w:val="single"/>
        </w:rPr>
        <w:t xml:space="preserve"> (Nov 23) Advocacy and social </w:t>
      </w:r>
      <w:r w:rsidRPr="00234156">
        <w:rPr>
          <w:rFonts w:cs="Arial"/>
          <w:b/>
          <w:bCs/>
          <w:szCs w:val="24"/>
          <w:u w:val="single"/>
        </w:rPr>
        <w:t>change</w:t>
      </w:r>
      <w:r w:rsidR="00EC4F40">
        <w:rPr>
          <w:rFonts w:cs="Arial"/>
          <w:szCs w:val="24"/>
        </w:rPr>
        <w:t xml:space="preserve"> </w:t>
      </w:r>
      <w:r w:rsidR="00C06E0A" w:rsidRPr="00EC4F40">
        <w:rPr>
          <w:rFonts w:cs="Arial"/>
          <w:szCs w:val="24"/>
        </w:rPr>
        <w:t>MUSC</w:t>
      </w:r>
      <w:r w:rsidR="00C06E0A">
        <w:rPr>
          <w:rFonts w:cs="Arial"/>
          <w:szCs w:val="24"/>
        </w:rPr>
        <w:t>-313/311</w:t>
      </w:r>
    </w:p>
    <w:p w14:paraId="567213FE" w14:textId="7175D156" w:rsidR="00FC30E8" w:rsidRPr="008441A1" w:rsidRDefault="00FC30E8" w:rsidP="000F1F99">
      <w:pPr>
        <w:rPr>
          <w:rFonts w:cs="Arial"/>
          <w:b/>
          <w:bCs/>
          <w:szCs w:val="24"/>
          <w:u w:val="single"/>
        </w:rPr>
      </w:pPr>
    </w:p>
    <w:p w14:paraId="472E6364" w14:textId="77777777" w:rsidR="00FC30E8" w:rsidRPr="008441A1" w:rsidRDefault="00FC30E8" w:rsidP="00FC30E8">
      <w:pPr>
        <w:rPr>
          <w:rFonts w:cs="Arial"/>
          <w:color w:val="222222"/>
          <w:szCs w:val="24"/>
          <w:shd w:val="clear" w:color="auto" w:fill="FFFFFF"/>
        </w:rPr>
      </w:pPr>
      <w:r w:rsidRPr="008441A1">
        <w:rPr>
          <w:rFonts w:cs="Arial"/>
          <w:color w:val="222222"/>
          <w:szCs w:val="24"/>
          <w:shd w:val="clear" w:color="auto" w:fill="FFFFFF"/>
        </w:rPr>
        <w:t xml:space="preserve">Walia. H. (2012, Jan 1). Decolonizing together: Moving beyond a politics of solidarity toward a practice of decolonization. </w:t>
      </w:r>
    </w:p>
    <w:p w14:paraId="59A7C9A5" w14:textId="77777777" w:rsidR="00FC30E8" w:rsidRPr="008441A1" w:rsidRDefault="00000000" w:rsidP="00FC30E8">
      <w:pPr>
        <w:rPr>
          <w:rFonts w:cs="Arial"/>
          <w:color w:val="222222"/>
          <w:szCs w:val="24"/>
          <w:shd w:val="clear" w:color="auto" w:fill="FFFFFF"/>
        </w:rPr>
      </w:pPr>
      <w:hyperlink r:id="rId48" w:history="1">
        <w:r w:rsidR="00FC30E8" w:rsidRPr="008441A1">
          <w:rPr>
            <w:rStyle w:val="Hyperlink"/>
            <w:rFonts w:cs="Arial"/>
            <w:szCs w:val="24"/>
            <w:shd w:val="clear" w:color="auto" w:fill="FFFFFF"/>
          </w:rPr>
          <w:t>https://collectiveliberation.org/wp-content/uploads/2015/02/Walia_Decolonizing_Together.pdf</w:t>
        </w:r>
      </w:hyperlink>
    </w:p>
    <w:p w14:paraId="27088A7A" w14:textId="610A77EB" w:rsidR="00802930" w:rsidRPr="008441A1" w:rsidRDefault="00802930" w:rsidP="00802930">
      <w:pPr>
        <w:pStyle w:val="NormalWeb"/>
        <w:rPr>
          <w:rFonts w:ascii="Arial" w:hAnsi="Arial" w:cs="Arial"/>
        </w:rPr>
      </w:pPr>
      <w:r w:rsidRPr="008441A1">
        <w:rPr>
          <w:rFonts w:ascii="Arial" w:hAnsi="Arial" w:cs="Arial"/>
        </w:rPr>
        <w:t xml:space="preserve">Mills, S. (2010). “Montreal’s Black Renaissance.” From </w:t>
      </w:r>
      <w:r w:rsidRPr="008441A1">
        <w:rPr>
          <w:rFonts w:ascii="Arial" w:hAnsi="Arial" w:cs="Arial"/>
          <w:i/>
          <w:iCs/>
        </w:rPr>
        <w:t xml:space="preserve">The Empire Within: Postcolonial Thought and Political Activism in Sixties Montreal. </w:t>
      </w:r>
      <w:r w:rsidRPr="008441A1">
        <w:rPr>
          <w:rFonts w:ascii="Arial" w:hAnsi="Arial" w:cs="Arial"/>
        </w:rPr>
        <w:t xml:space="preserve">17pgs. </w:t>
      </w:r>
    </w:p>
    <w:p w14:paraId="568D3277" w14:textId="03EAD506" w:rsidR="00802930" w:rsidRPr="008441A1" w:rsidRDefault="00802930" w:rsidP="00802930">
      <w:pPr>
        <w:pStyle w:val="NormalWeb"/>
        <w:rPr>
          <w:rFonts w:ascii="Arial" w:hAnsi="Arial" w:cs="Arial"/>
          <w:b/>
          <w:bCs/>
        </w:rPr>
      </w:pPr>
      <w:r w:rsidRPr="008441A1">
        <w:rPr>
          <w:rFonts w:ascii="Arial" w:hAnsi="Arial" w:cs="Arial"/>
          <w:b/>
          <w:bCs/>
        </w:rPr>
        <w:t xml:space="preserve">Other readings </w:t>
      </w:r>
    </w:p>
    <w:p w14:paraId="01D5D04F" w14:textId="77777777" w:rsidR="00802930" w:rsidRPr="008441A1" w:rsidRDefault="00802930" w:rsidP="00802930">
      <w:pPr>
        <w:pStyle w:val="NormalWeb"/>
        <w:rPr>
          <w:rFonts w:ascii="Arial" w:hAnsi="Arial" w:cs="Arial"/>
        </w:rPr>
      </w:pPr>
      <w:r w:rsidRPr="008441A1">
        <w:rPr>
          <w:rFonts w:ascii="Arial" w:hAnsi="Arial" w:cs="Arial"/>
        </w:rPr>
        <w:lastRenderedPageBreak/>
        <w:t xml:space="preserve">Guo, C. &amp; Saxton, G. (2014). Tweeting for social change: How social media are changing nonprofit advocacy. </w:t>
      </w:r>
      <w:r w:rsidRPr="008441A1">
        <w:rPr>
          <w:rFonts w:ascii="Arial" w:hAnsi="Arial" w:cs="Arial"/>
          <w:i/>
          <w:iCs/>
        </w:rPr>
        <w:t>Nonprofit and Voluntary Sector Quarterly, 43</w:t>
      </w:r>
      <w:r w:rsidRPr="008441A1">
        <w:rPr>
          <w:rFonts w:ascii="Arial" w:hAnsi="Arial" w:cs="Arial"/>
        </w:rPr>
        <w:t xml:space="preserve">(1), 57-79. </w:t>
      </w:r>
    </w:p>
    <w:p w14:paraId="716A2AD4" w14:textId="01C8C90B" w:rsidR="000F1F99" w:rsidRPr="008441A1" w:rsidRDefault="000F1F99" w:rsidP="000F1F99">
      <w:pPr>
        <w:rPr>
          <w:rFonts w:cs="Arial"/>
          <w:color w:val="222222"/>
          <w:szCs w:val="24"/>
          <w:shd w:val="clear" w:color="auto" w:fill="FFFFFF"/>
        </w:rPr>
      </w:pPr>
      <w:r w:rsidRPr="008441A1">
        <w:rPr>
          <w:rFonts w:cs="Arial"/>
          <w:color w:val="222222"/>
          <w:szCs w:val="24"/>
          <w:shd w:val="clear" w:color="auto" w:fill="FFFFFF"/>
        </w:rPr>
        <w:t>Sherraden, M. S., Slosar, B., &amp; Sherraden, M. (2002). Innovation in social policy: Collaborative policy advocacy. </w:t>
      </w:r>
      <w:r w:rsidRPr="008441A1">
        <w:rPr>
          <w:rFonts w:cs="Arial"/>
          <w:i/>
          <w:iCs/>
          <w:color w:val="222222"/>
          <w:szCs w:val="24"/>
        </w:rPr>
        <w:t>Social Work</w:t>
      </w:r>
      <w:r w:rsidRPr="008441A1">
        <w:rPr>
          <w:rFonts w:cs="Arial"/>
          <w:color w:val="222222"/>
          <w:szCs w:val="24"/>
          <w:shd w:val="clear" w:color="auto" w:fill="FFFFFF"/>
        </w:rPr>
        <w:t>, </w:t>
      </w:r>
      <w:r w:rsidRPr="008441A1">
        <w:rPr>
          <w:rFonts w:cs="Arial"/>
          <w:i/>
          <w:iCs/>
          <w:color w:val="222222"/>
          <w:szCs w:val="24"/>
        </w:rPr>
        <w:t>47</w:t>
      </w:r>
      <w:r w:rsidRPr="008441A1">
        <w:rPr>
          <w:rFonts w:cs="Arial"/>
          <w:color w:val="222222"/>
          <w:szCs w:val="24"/>
          <w:shd w:val="clear" w:color="auto" w:fill="FFFFFF"/>
        </w:rPr>
        <w:t>(3), 209-221.</w:t>
      </w:r>
    </w:p>
    <w:p w14:paraId="67585D25" w14:textId="77777777" w:rsidR="004901B4" w:rsidRPr="008441A1" w:rsidRDefault="004901B4" w:rsidP="004901B4">
      <w:pPr>
        <w:rPr>
          <w:rFonts w:cs="Arial"/>
          <w:color w:val="222222"/>
          <w:szCs w:val="24"/>
          <w:shd w:val="clear" w:color="auto" w:fill="FFFFFF"/>
        </w:rPr>
      </w:pPr>
    </w:p>
    <w:p w14:paraId="43FA32DA" w14:textId="77777777" w:rsidR="004901B4" w:rsidRPr="008441A1" w:rsidRDefault="004901B4" w:rsidP="004901B4">
      <w:pPr>
        <w:rPr>
          <w:rFonts w:cs="Arial"/>
          <w:color w:val="222222"/>
          <w:szCs w:val="24"/>
          <w:shd w:val="clear" w:color="auto" w:fill="FFFFFF"/>
        </w:rPr>
      </w:pPr>
      <w:r w:rsidRPr="008441A1">
        <w:rPr>
          <w:rFonts w:cs="Arial"/>
          <w:color w:val="222222"/>
          <w:szCs w:val="24"/>
          <w:shd w:val="clear" w:color="auto" w:fill="FFFFFF"/>
        </w:rPr>
        <w:t xml:space="preserve">No one is illegal: </w:t>
      </w:r>
      <w:hyperlink r:id="rId49" w:history="1">
        <w:r w:rsidRPr="008441A1">
          <w:rPr>
            <w:rStyle w:val="Hyperlink"/>
            <w:rFonts w:cs="Arial"/>
            <w:szCs w:val="24"/>
            <w:shd w:val="clear" w:color="auto" w:fill="FFFFFF"/>
          </w:rPr>
          <w:t>https://noii-van.resist.ca</w:t>
        </w:r>
      </w:hyperlink>
    </w:p>
    <w:p w14:paraId="707DA9F0" w14:textId="77777777" w:rsidR="004901B4" w:rsidRPr="008441A1" w:rsidRDefault="004901B4" w:rsidP="004901B4">
      <w:pPr>
        <w:rPr>
          <w:rFonts w:cs="Arial"/>
          <w:color w:val="222222"/>
          <w:szCs w:val="24"/>
          <w:shd w:val="clear" w:color="auto" w:fill="FFFFFF"/>
        </w:rPr>
      </w:pPr>
    </w:p>
    <w:p w14:paraId="1FED46BD" w14:textId="77777777" w:rsidR="004901B4" w:rsidRPr="008441A1" w:rsidRDefault="004901B4" w:rsidP="004901B4">
      <w:pPr>
        <w:rPr>
          <w:rFonts w:cs="Arial"/>
          <w:color w:val="222222"/>
          <w:szCs w:val="24"/>
          <w:shd w:val="clear" w:color="auto" w:fill="FFFFFF"/>
        </w:rPr>
      </w:pPr>
      <w:r w:rsidRPr="008441A1">
        <w:rPr>
          <w:rFonts w:cs="Arial"/>
          <w:color w:val="222222"/>
          <w:szCs w:val="24"/>
          <w:shd w:val="clear" w:color="auto" w:fill="FFFFFF"/>
        </w:rPr>
        <w:t xml:space="preserve">The Ontario Coalition Against Poverty: </w:t>
      </w:r>
      <w:hyperlink r:id="rId50" w:history="1">
        <w:r w:rsidRPr="008441A1">
          <w:rPr>
            <w:rStyle w:val="Hyperlink"/>
            <w:rFonts w:cs="Arial"/>
            <w:szCs w:val="24"/>
            <w:shd w:val="clear" w:color="auto" w:fill="FFFFFF"/>
          </w:rPr>
          <w:t>https://ocap.ca</w:t>
        </w:r>
      </w:hyperlink>
    </w:p>
    <w:p w14:paraId="10F9F829" w14:textId="58BE7783" w:rsidR="000F1F99" w:rsidRDefault="000F1F99" w:rsidP="000F1F99">
      <w:pPr>
        <w:pStyle w:val="NormalWeb"/>
        <w:rPr>
          <w:rStyle w:val="Hyperlink"/>
          <w:rFonts w:ascii="Arial" w:hAnsi="Arial" w:cs="Arial"/>
        </w:rPr>
      </w:pPr>
      <w:r w:rsidRPr="008441A1">
        <w:rPr>
          <w:rFonts w:ascii="Arial" w:hAnsi="Arial" w:cs="Arial"/>
        </w:rPr>
        <w:t xml:space="preserve">Justice for Worker. </w:t>
      </w:r>
      <w:hyperlink r:id="rId51" w:history="1">
        <w:r w:rsidRPr="008441A1">
          <w:rPr>
            <w:rStyle w:val="Hyperlink"/>
            <w:rFonts w:ascii="Arial" w:hAnsi="Arial" w:cs="Arial"/>
          </w:rPr>
          <w:t>https://www.justice4workers.org/movement</w:t>
        </w:r>
      </w:hyperlink>
    </w:p>
    <w:p w14:paraId="6B253079" w14:textId="77777777" w:rsidR="008441A1" w:rsidRPr="008441A1" w:rsidRDefault="008441A1" w:rsidP="008441A1">
      <w:pPr>
        <w:rPr>
          <w:rFonts w:cs="Arial"/>
          <w:szCs w:val="24"/>
        </w:rPr>
      </w:pPr>
      <w:r w:rsidRPr="008441A1">
        <w:rPr>
          <w:rFonts w:cs="Arial"/>
          <w:color w:val="222222"/>
          <w:szCs w:val="24"/>
          <w:shd w:val="clear" w:color="auto" w:fill="FFFFFF"/>
        </w:rPr>
        <w:t>OHIP for All: http://www.ohipforall.ca</w:t>
      </w:r>
    </w:p>
    <w:p w14:paraId="444E16EC" w14:textId="77777777" w:rsidR="008441A1" w:rsidRDefault="008441A1" w:rsidP="000F1F99">
      <w:pPr>
        <w:rPr>
          <w:rFonts w:cs="Arial"/>
          <w:b/>
          <w:bCs/>
          <w:szCs w:val="24"/>
          <w:u w:val="single"/>
        </w:rPr>
      </w:pPr>
    </w:p>
    <w:p w14:paraId="60B1FB29" w14:textId="402E838B" w:rsidR="000F1F99" w:rsidRPr="00C06E0A" w:rsidRDefault="000F1F99" w:rsidP="000F1F99">
      <w:pPr>
        <w:rPr>
          <w:rFonts w:cs="Arial"/>
          <w:szCs w:val="24"/>
        </w:rPr>
      </w:pPr>
      <w:r w:rsidRPr="008441A1">
        <w:rPr>
          <w:rFonts w:cs="Arial"/>
          <w:b/>
          <w:bCs/>
          <w:szCs w:val="24"/>
          <w:u w:val="single"/>
        </w:rPr>
        <w:t xml:space="preserve">Week </w:t>
      </w:r>
      <w:r w:rsidR="00AE2B5F" w:rsidRPr="008441A1">
        <w:rPr>
          <w:rFonts w:cs="Arial"/>
          <w:b/>
          <w:bCs/>
          <w:szCs w:val="24"/>
          <w:u w:val="single"/>
        </w:rPr>
        <w:t>12</w:t>
      </w:r>
      <w:r w:rsidRPr="008441A1">
        <w:rPr>
          <w:rFonts w:cs="Arial"/>
          <w:b/>
          <w:bCs/>
          <w:szCs w:val="24"/>
          <w:u w:val="single"/>
        </w:rPr>
        <w:t xml:space="preserve"> (Nov 30) Presentation of Social Justice </w:t>
      </w:r>
      <w:r w:rsidR="00595E6A" w:rsidRPr="00595E6A">
        <w:rPr>
          <w:rFonts w:cs="Arial"/>
          <w:b/>
          <w:bCs/>
          <w:szCs w:val="24"/>
          <w:u w:val="single"/>
        </w:rPr>
        <w:t>Project</w:t>
      </w:r>
      <w:r w:rsidR="00595E6A">
        <w:rPr>
          <w:rFonts w:cs="Arial"/>
          <w:szCs w:val="24"/>
        </w:rPr>
        <w:t xml:space="preserve">  </w:t>
      </w:r>
      <w:r w:rsidR="006A7AE3">
        <w:rPr>
          <w:rFonts w:cs="Arial"/>
          <w:szCs w:val="24"/>
        </w:rPr>
        <w:t>ETB 230</w:t>
      </w:r>
    </w:p>
    <w:p w14:paraId="26FD2B90" w14:textId="77777777" w:rsidR="000F1F99" w:rsidRPr="008441A1" w:rsidRDefault="000F1F99" w:rsidP="000F1F99">
      <w:pPr>
        <w:rPr>
          <w:rFonts w:cs="Arial"/>
          <w:b/>
          <w:bCs/>
          <w:szCs w:val="24"/>
          <w:u w:val="single"/>
        </w:rPr>
      </w:pPr>
    </w:p>
    <w:p w14:paraId="597CFAB8" w14:textId="569AA9FB" w:rsidR="000F1F99" w:rsidRPr="00C06E0A" w:rsidRDefault="000F1F99" w:rsidP="000F1F99">
      <w:pPr>
        <w:rPr>
          <w:rFonts w:cs="Arial"/>
          <w:szCs w:val="24"/>
        </w:rPr>
      </w:pPr>
      <w:r w:rsidRPr="008441A1">
        <w:rPr>
          <w:rFonts w:cs="Arial"/>
          <w:b/>
          <w:bCs/>
          <w:szCs w:val="24"/>
          <w:u w:val="single"/>
        </w:rPr>
        <w:t xml:space="preserve">Week </w:t>
      </w:r>
      <w:r w:rsidR="00AE2B5F" w:rsidRPr="008441A1">
        <w:rPr>
          <w:rFonts w:cs="Arial"/>
          <w:b/>
          <w:bCs/>
          <w:szCs w:val="24"/>
          <w:u w:val="single"/>
        </w:rPr>
        <w:t>13</w:t>
      </w:r>
      <w:r w:rsidRPr="008441A1">
        <w:rPr>
          <w:rFonts w:cs="Arial"/>
          <w:b/>
          <w:bCs/>
          <w:szCs w:val="24"/>
          <w:u w:val="single"/>
        </w:rPr>
        <w:t xml:space="preserve"> (Dec 7) </w:t>
      </w:r>
      <w:r w:rsidR="00BF1A8D" w:rsidRPr="008441A1">
        <w:rPr>
          <w:rFonts w:cs="Arial"/>
          <w:b/>
          <w:bCs/>
          <w:szCs w:val="24"/>
          <w:u w:val="single"/>
        </w:rPr>
        <w:t xml:space="preserve">Consolidation and </w:t>
      </w:r>
      <w:r w:rsidR="00595E6A" w:rsidRPr="00595E6A">
        <w:rPr>
          <w:rFonts w:cs="Arial"/>
          <w:b/>
          <w:bCs/>
          <w:szCs w:val="24"/>
          <w:u w:val="single"/>
        </w:rPr>
        <w:t>celebration</w:t>
      </w:r>
      <w:r w:rsidR="00595E6A">
        <w:rPr>
          <w:rFonts w:cs="Arial"/>
          <w:b/>
          <w:bCs/>
          <w:szCs w:val="24"/>
        </w:rPr>
        <w:t xml:space="preserve"> </w:t>
      </w:r>
      <w:r w:rsidR="00595E6A" w:rsidRPr="00595E6A">
        <w:rPr>
          <w:rFonts w:cs="Arial"/>
          <w:szCs w:val="24"/>
        </w:rPr>
        <w:t>VIRTUAL</w:t>
      </w:r>
    </w:p>
    <w:p w14:paraId="2AAB42A8" w14:textId="77777777" w:rsidR="000F1F99" w:rsidRPr="00123FBA" w:rsidRDefault="000F1F99" w:rsidP="000F1F99">
      <w:pPr>
        <w:rPr>
          <w:rFonts w:cs="Arial"/>
          <w:b/>
          <w:bCs/>
          <w:szCs w:val="24"/>
        </w:rPr>
      </w:pPr>
    </w:p>
    <w:p w14:paraId="0728EA65" w14:textId="36757D5B" w:rsidR="000F1F99" w:rsidRDefault="000F1F99" w:rsidP="000F1F99">
      <w:pPr>
        <w:rPr>
          <w:rFonts w:cs="Arial"/>
          <w:b/>
          <w:bCs/>
          <w:szCs w:val="24"/>
        </w:rPr>
      </w:pPr>
      <w:r w:rsidRPr="00123FBA">
        <w:rPr>
          <w:rFonts w:cs="Arial"/>
          <w:b/>
          <w:bCs/>
          <w:szCs w:val="24"/>
        </w:rPr>
        <w:t>Other resources</w:t>
      </w:r>
      <w:r w:rsidR="00123FBA">
        <w:rPr>
          <w:rFonts w:cs="Arial"/>
          <w:b/>
          <w:bCs/>
          <w:szCs w:val="24"/>
        </w:rPr>
        <w:t xml:space="preserve">: </w:t>
      </w:r>
    </w:p>
    <w:p w14:paraId="60EE3CAB" w14:textId="79CB7BD5" w:rsidR="00123FBA" w:rsidRDefault="00123FBA" w:rsidP="000F1F99">
      <w:pPr>
        <w:rPr>
          <w:rFonts w:cs="Arial"/>
          <w:b/>
          <w:bCs/>
          <w:szCs w:val="24"/>
        </w:rPr>
      </w:pPr>
    </w:p>
    <w:p w14:paraId="0E5A8980" w14:textId="31E4D018" w:rsidR="00123FBA" w:rsidRPr="00123FBA" w:rsidRDefault="00123FBA" w:rsidP="000F1F99">
      <w:pPr>
        <w:rPr>
          <w:rFonts w:cs="Arial"/>
          <w:b/>
          <w:bCs/>
          <w:szCs w:val="24"/>
          <w:u w:val="single"/>
        </w:rPr>
      </w:pPr>
      <w:r w:rsidRPr="00123FBA">
        <w:rPr>
          <w:rFonts w:cs="Arial"/>
          <w:b/>
          <w:bCs/>
          <w:szCs w:val="24"/>
          <w:u w:val="single"/>
        </w:rPr>
        <w:t>Social policy:</w:t>
      </w:r>
    </w:p>
    <w:p w14:paraId="320FE4BD" w14:textId="77777777" w:rsidR="00123FBA" w:rsidRDefault="00123FBA" w:rsidP="000F1F99">
      <w:pPr>
        <w:rPr>
          <w:rFonts w:cs="Arial"/>
          <w:b/>
          <w:bCs/>
          <w:szCs w:val="24"/>
        </w:rPr>
      </w:pPr>
    </w:p>
    <w:p w14:paraId="73EA2CF4" w14:textId="6B2A8790" w:rsidR="00123FBA" w:rsidRPr="00C2530E" w:rsidRDefault="00C2530E" w:rsidP="000F1F99">
      <w:pPr>
        <w:rPr>
          <w:rFonts w:cs="Arial"/>
          <w:szCs w:val="24"/>
        </w:rPr>
      </w:pPr>
      <w:r w:rsidRPr="00C2530E">
        <w:rPr>
          <w:rFonts w:cs="Arial"/>
          <w:szCs w:val="24"/>
        </w:rPr>
        <w:t xml:space="preserve">OECD (2017) </w:t>
      </w:r>
      <w:r w:rsidR="00123FBA" w:rsidRPr="00C2530E">
        <w:rPr>
          <w:rFonts w:cs="Arial"/>
          <w:szCs w:val="24"/>
        </w:rPr>
        <w:t xml:space="preserve">Policy for Stronger and more inclusive growth in Canada.  </w:t>
      </w:r>
    </w:p>
    <w:p w14:paraId="599F84FD" w14:textId="57BDCA7B" w:rsidR="00C2530E" w:rsidRPr="00C2530E" w:rsidRDefault="00C2530E" w:rsidP="000F1F99">
      <w:pPr>
        <w:rPr>
          <w:rFonts w:cs="Arial"/>
          <w:szCs w:val="24"/>
        </w:rPr>
      </w:pPr>
    </w:p>
    <w:p w14:paraId="270DB218" w14:textId="5AD495EB" w:rsidR="00C2530E" w:rsidRDefault="00C2530E" w:rsidP="000F1F99">
      <w:pPr>
        <w:rPr>
          <w:rFonts w:cs="Arial"/>
          <w:szCs w:val="24"/>
        </w:rPr>
      </w:pPr>
      <w:r w:rsidRPr="00C2530E">
        <w:rPr>
          <w:rFonts w:cs="Arial"/>
          <w:szCs w:val="24"/>
        </w:rPr>
        <w:t xml:space="preserve">Hess, M. &amp; Canadian Council on Social Development.(1993). An overview of Canadian social policy. </w:t>
      </w:r>
    </w:p>
    <w:p w14:paraId="2888416C" w14:textId="0E42990A" w:rsidR="00C2530E" w:rsidRDefault="00C2530E" w:rsidP="000F1F99">
      <w:pPr>
        <w:rPr>
          <w:rFonts w:cs="Arial"/>
          <w:szCs w:val="24"/>
        </w:rPr>
      </w:pPr>
    </w:p>
    <w:p w14:paraId="3DC1140A" w14:textId="08A4050D" w:rsidR="00C2530E" w:rsidRPr="00C2530E" w:rsidRDefault="00C2530E" w:rsidP="000F1F99">
      <w:pPr>
        <w:rPr>
          <w:rFonts w:cs="Arial"/>
          <w:color w:val="222222"/>
          <w:szCs w:val="24"/>
          <w:shd w:val="clear" w:color="auto" w:fill="FFFFFF"/>
        </w:rPr>
      </w:pPr>
      <w:r w:rsidRPr="00C2530E">
        <w:rPr>
          <w:rFonts w:cs="Arial"/>
          <w:color w:val="222222"/>
          <w:szCs w:val="24"/>
          <w:shd w:val="clear" w:color="auto" w:fill="FFFFFF"/>
        </w:rPr>
        <w:t>Hicks, P. (2008). Social policy in Canada–Looking back, looking ahead.</w:t>
      </w:r>
      <w:r w:rsidRPr="00C2530E">
        <w:rPr>
          <w:rStyle w:val="apple-converted-space"/>
          <w:rFonts w:cs="Arial"/>
          <w:color w:val="222222"/>
          <w:szCs w:val="24"/>
          <w:shd w:val="clear" w:color="auto" w:fill="FFFFFF"/>
        </w:rPr>
        <w:t> </w:t>
      </w:r>
      <w:r w:rsidRPr="00C2530E">
        <w:rPr>
          <w:rFonts w:cs="Arial"/>
          <w:i/>
          <w:iCs/>
          <w:color w:val="222222"/>
          <w:szCs w:val="24"/>
        </w:rPr>
        <w:t>Looking Ahead (November 1, 2008). Queens University School of Policy Studies, Working Paper</w:t>
      </w:r>
      <w:r w:rsidRPr="00C2530E">
        <w:rPr>
          <w:rFonts w:cs="Arial"/>
          <w:color w:val="222222"/>
          <w:szCs w:val="24"/>
          <w:shd w:val="clear" w:color="auto" w:fill="FFFFFF"/>
        </w:rPr>
        <w:t>, (46).</w:t>
      </w:r>
    </w:p>
    <w:p w14:paraId="17627028" w14:textId="77777777" w:rsidR="00C2530E" w:rsidRPr="008441A1" w:rsidRDefault="00C2530E" w:rsidP="000F1F99">
      <w:pPr>
        <w:rPr>
          <w:rFonts w:cs="Arial"/>
          <w:b/>
          <w:bCs/>
          <w:szCs w:val="24"/>
          <w:u w:val="single"/>
        </w:rPr>
      </w:pPr>
    </w:p>
    <w:p w14:paraId="0187C7C5" w14:textId="77777777" w:rsidR="000F1F99" w:rsidRPr="008441A1" w:rsidRDefault="000F1F99" w:rsidP="000F1F99">
      <w:pPr>
        <w:rPr>
          <w:rFonts w:cs="Arial"/>
          <w:b/>
          <w:bCs/>
          <w:szCs w:val="24"/>
          <w:u w:val="single"/>
        </w:rPr>
      </w:pPr>
      <w:r w:rsidRPr="008441A1">
        <w:rPr>
          <w:rFonts w:cs="Arial"/>
          <w:b/>
          <w:bCs/>
          <w:szCs w:val="24"/>
          <w:u w:val="single"/>
        </w:rPr>
        <w:t xml:space="preserve">Human Rights </w:t>
      </w:r>
    </w:p>
    <w:p w14:paraId="51077B20" w14:textId="77777777" w:rsidR="000F1F99" w:rsidRPr="008441A1" w:rsidRDefault="000F1F99" w:rsidP="000F1F99">
      <w:pPr>
        <w:pStyle w:val="NormalWeb"/>
        <w:rPr>
          <w:rFonts w:ascii="Arial" w:hAnsi="Arial" w:cs="Arial"/>
        </w:rPr>
      </w:pPr>
      <w:r w:rsidRPr="008441A1">
        <w:rPr>
          <w:rFonts w:ascii="Arial" w:hAnsi="Arial" w:cs="Arial"/>
        </w:rPr>
        <w:t xml:space="preserve">Canadian Charter of Rights and Freedoms (1982). Part I of the Constitution Act, 1982 being Schedule B to the Canada Act 1982 (U.K.), 1982, c. 11. </w:t>
      </w:r>
      <w:r w:rsidRPr="008441A1">
        <w:rPr>
          <w:rFonts w:ascii="Arial" w:hAnsi="Arial" w:cs="Arial"/>
          <w:color w:val="0000FF"/>
        </w:rPr>
        <w:t xml:space="preserve">https://www.canlii.org/en/ca/laws/stat/schedule-b-to-the-canada-act-1982-uk-1982-c- 11/latest/schedule-b-to-the-canada-act-1982-uk-1982-c-11.html </w:t>
      </w:r>
    </w:p>
    <w:p w14:paraId="30639832" w14:textId="213BFDB6" w:rsidR="006F515F" w:rsidRPr="006F515F" w:rsidRDefault="000F1F99" w:rsidP="000F1F99">
      <w:pPr>
        <w:pStyle w:val="NormalWeb"/>
        <w:rPr>
          <w:rFonts w:ascii="Arial" w:hAnsi="Arial" w:cs="Arial"/>
          <w:color w:val="0000FF"/>
        </w:rPr>
      </w:pPr>
      <w:r w:rsidRPr="008441A1">
        <w:rPr>
          <w:rFonts w:ascii="Arial" w:hAnsi="Arial" w:cs="Arial"/>
        </w:rPr>
        <w:t xml:space="preserve">Universal Declaration of Human Rights (1948), Adopted and Proclaimed by General Assemble resolution 217 A (III) of 10 December 1948. </w:t>
      </w:r>
      <w:r w:rsidRPr="008441A1">
        <w:rPr>
          <w:rFonts w:ascii="Arial" w:hAnsi="Arial" w:cs="Arial"/>
          <w:color w:val="0000FF"/>
        </w:rPr>
        <w:t xml:space="preserve">http://www.un.org/en/universal-declaration-human-rights/ </w:t>
      </w:r>
    </w:p>
    <w:p w14:paraId="25C1C469" w14:textId="77777777" w:rsidR="006F515F" w:rsidRPr="00123FBA" w:rsidRDefault="006F515F" w:rsidP="000F1F99">
      <w:pPr>
        <w:pStyle w:val="FootnoteText"/>
        <w:rPr>
          <w:rFonts w:ascii="Arial" w:hAnsi="Arial" w:cs="Arial"/>
          <w:b/>
          <w:bCs/>
          <w:sz w:val="24"/>
          <w:szCs w:val="24"/>
          <w:u w:val="single"/>
        </w:rPr>
      </w:pPr>
      <w:r w:rsidRPr="00123FBA">
        <w:rPr>
          <w:rFonts w:ascii="Arial" w:hAnsi="Arial" w:cs="Arial"/>
          <w:b/>
          <w:bCs/>
          <w:sz w:val="24"/>
          <w:szCs w:val="24"/>
          <w:u w:val="single"/>
        </w:rPr>
        <w:t xml:space="preserve">Gender </w:t>
      </w:r>
    </w:p>
    <w:p w14:paraId="57F39DF7" w14:textId="77777777" w:rsidR="00BF1A8D" w:rsidRPr="008441A1" w:rsidRDefault="00BF1A8D" w:rsidP="00BF1A8D">
      <w:pPr>
        <w:pStyle w:val="NormalWeb"/>
        <w:rPr>
          <w:rFonts w:ascii="Arial" w:hAnsi="Arial" w:cs="Arial"/>
        </w:rPr>
      </w:pPr>
      <w:r w:rsidRPr="008441A1">
        <w:rPr>
          <w:rFonts w:ascii="Arial" w:hAnsi="Arial" w:cs="Arial"/>
        </w:rPr>
        <w:t xml:space="preserve">Koyama, E. (2001 July 26). </w:t>
      </w:r>
      <w:r w:rsidRPr="008441A1">
        <w:rPr>
          <w:rFonts w:ascii="Arial" w:hAnsi="Arial" w:cs="Arial"/>
          <w:i/>
          <w:iCs/>
        </w:rPr>
        <w:t>The Transfeminist Manifesto</w:t>
      </w:r>
      <w:r w:rsidRPr="008441A1">
        <w:rPr>
          <w:rFonts w:ascii="Arial" w:hAnsi="Arial" w:cs="Arial"/>
        </w:rPr>
        <w:t xml:space="preserve">. </w:t>
      </w:r>
      <w:hyperlink r:id="rId52" w:history="1">
        <w:r w:rsidRPr="008441A1">
          <w:rPr>
            <w:rStyle w:val="Hyperlink"/>
            <w:rFonts w:ascii="Arial" w:hAnsi="Arial" w:cs="Arial"/>
            <w:u w:val="none"/>
          </w:rPr>
          <w:t>https://eminism.org/readings/pdf-rdg/tfmanifesto.pdf</w:t>
        </w:r>
      </w:hyperlink>
    </w:p>
    <w:p w14:paraId="37FFE380" w14:textId="77777777" w:rsidR="00BF1A8D" w:rsidRPr="008441A1" w:rsidRDefault="00BF1A8D" w:rsidP="00BF1A8D">
      <w:pPr>
        <w:widowControl w:val="0"/>
        <w:rPr>
          <w:rFonts w:cs="Arial"/>
          <w:szCs w:val="24"/>
        </w:rPr>
      </w:pPr>
      <w:r w:rsidRPr="008441A1">
        <w:rPr>
          <w:rFonts w:cs="Arial"/>
          <w:szCs w:val="24"/>
        </w:rPr>
        <w:t xml:space="preserve">Butler, J. (2001). “Doing justice to someone: Sex reassignment and allegories of </w:t>
      </w:r>
      <w:r w:rsidRPr="008441A1">
        <w:rPr>
          <w:rFonts w:cs="Arial"/>
          <w:szCs w:val="24"/>
        </w:rPr>
        <w:lastRenderedPageBreak/>
        <w:t xml:space="preserve">transsexuality”. </w:t>
      </w:r>
      <w:r w:rsidRPr="008441A1">
        <w:rPr>
          <w:rFonts w:cs="Arial"/>
          <w:iCs/>
          <w:szCs w:val="24"/>
        </w:rPr>
        <w:t xml:space="preserve">GLQ: </w:t>
      </w:r>
      <w:r w:rsidRPr="008441A1">
        <w:rPr>
          <w:rFonts w:cs="Arial"/>
          <w:i/>
          <w:szCs w:val="24"/>
        </w:rPr>
        <w:t>A Journal of Lesbian and Gay Studies</w:t>
      </w:r>
      <w:r w:rsidRPr="008441A1">
        <w:rPr>
          <w:rFonts w:cs="Arial"/>
          <w:szCs w:val="24"/>
        </w:rPr>
        <w:t xml:space="preserve">, </w:t>
      </w:r>
      <w:r w:rsidRPr="008441A1">
        <w:rPr>
          <w:rFonts w:cs="Arial"/>
          <w:iCs/>
          <w:szCs w:val="24"/>
        </w:rPr>
        <w:t>7</w:t>
      </w:r>
      <w:r w:rsidRPr="008441A1">
        <w:rPr>
          <w:rFonts w:cs="Arial"/>
          <w:szCs w:val="24"/>
        </w:rPr>
        <w:t>(4), 621-636.</w:t>
      </w:r>
    </w:p>
    <w:p w14:paraId="6EC76603" w14:textId="77777777" w:rsidR="00BF1A8D" w:rsidRPr="008441A1" w:rsidRDefault="00BF1A8D" w:rsidP="00BF1A8D">
      <w:pPr>
        <w:widowControl w:val="0"/>
        <w:rPr>
          <w:rFonts w:cs="Arial"/>
          <w:szCs w:val="24"/>
        </w:rPr>
      </w:pPr>
    </w:p>
    <w:p w14:paraId="72A169FD" w14:textId="77777777" w:rsidR="00BF1A8D" w:rsidRPr="008441A1" w:rsidRDefault="00BF1A8D" w:rsidP="00BF1A8D">
      <w:pPr>
        <w:widowControl w:val="0"/>
        <w:rPr>
          <w:rFonts w:cs="Arial"/>
          <w:szCs w:val="24"/>
        </w:rPr>
      </w:pPr>
      <w:r w:rsidRPr="008441A1">
        <w:rPr>
          <w:rFonts w:cs="Arial"/>
          <w:szCs w:val="24"/>
        </w:rPr>
        <w:t xml:space="preserve">Hoard, KC. (2021 Feb 4). Everything you need to know about the Toronto Bathhouse raids. </w:t>
      </w:r>
      <w:r w:rsidRPr="008441A1">
        <w:rPr>
          <w:rFonts w:cs="Arial"/>
          <w:i/>
          <w:iCs/>
          <w:szCs w:val="24"/>
        </w:rPr>
        <w:t>Xtra.</w:t>
      </w:r>
      <w:r w:rsidRPr="008441A1">
        <w:rPr>
          <w:rFonts w:cs="Arial"/>
          <w:szCs w:val="24"/>
        </w:rPr>
        <w:t xml:space="preserve"> </w:t>
      </w:r>
    </w:p>
    <w:p w14:paraId="356BF424" w14:textId="77777777" w:rsidR="00BF1A8D" w:rsidRPr="008441A1" w:rsidRDefault="00000000" w:rsidP="00BF1A8D">
      <w:pPr>
        <w:widowControl w:val="0"/>
        <w:rPr>
          <w:rFonts w:cs="Arial"/>
          <w:szCs w:val="24"/>
        </w:rPr>
      </w:pPr>
      <w:hyperlink r:id="rId53" w:history="1">
        <w:r w:rsidR="00BF1A8D" w:rsidRPr="008441A1">
          <w:rPr>
            <w:rStyle w:val="Hyperlink"/>
            <w:rFonts w:cs="Arial"/>
            <w:szCs w:val="24"/>
          </w:rPr>
          <w:t>https://xtramagazine.com/power/toronto-bathhouse-raids-40-years-194590</w:t>
        </w:r>
      </w:hyperlink>
    </w:p>
    <w:p w14:paraId="0981CBD8" w14:textId="77777777" w:rsidR="00BF1A8D" w:rsidRPr="008441A1" w:rsidRDefault="00BF1A8D" w:rsidP="00BF1A8D">
      <w:pPr>
        <w:widowControl w:val="0"/>
        <w:rPr>
          <w:rFonts w:cs="Arial"/>
          <w:szCs w:val="24"/>
        </w:rPr>
      </w:pPr>
    </w:p>
    <w:p w14:paraId="5375CAE0" w14:textId="77777777" w:rsidR="00BF1A8D" w:rsidRPr="008441A1" w:rsidRDefault="00BF1A8D" w:rsidP="00BF1A8D">
      <w:pPr>
        <w:rPr>
          <w:rFonts w:cs="Arial"/>
          <w:color w:val="222222"/>
          <w:szCs w:val="24"/>
          <w:shd w:val="clear" w:color="auto" w:fill="FFFFFF"/>
        </w:rPr>
      </w:pPr>
      <w:r w:rsidRPr="008441A1">
        <w:rPr>
          <w:rFonts w:cs="Arial"/>
          <w:color w:val="222222"/>
          <w:szCs w:val="24"/>
          <w:shd w:val="clear" w:color="auto" w:fill="FFFFFF"/>
        </w:rPr>
        <w:t>Hunt, S., &amp; Holmes, C. (2015). Everyday decolonization: Living a decolonizing queer politics. </w:t>
      </w:r>
      <w:r w:rsidRPr="008441A1">
        <w:rPr>
          <w:rFonts w:cs="Arial"/>
          <w:i/>
          <w:iCs/>
          <w:color w:val="222222"/>
          <w:szCs w:val="24"/>
        </w:rPr>
        <w:t>Journal of lesbian studies</w:t>
      </w:r>
      <w:r w:rsidRPr="008441A1">
        <w:rPr>
          <w:rFonts w:cs="Arial"/>
          <w:color w:val="222222"/>
          <w:szCs w:val="24"/>
          <w:shd w:val="clear" w:color="auto" w:fill="FFFFFF"/>
        </w:rPr>
        <w:t>, </w:t>
      </w:r>
      <w:r w:rsidRPr="008441A1">
        <w:rPr>
          <w:rFonts w:cs="Arial"/>
          <w:i/>
          <w:iCs/>
          <w:color w:val="222222"/>
          <w:szCs w:val="24"/>
        </w:rPr>
        <w:t>19</w:t>
      </w:r>
      <w:r w:rsidRPr="008441A1">
        <w:rPr>
          <w:rFonts w:cs="Arial"/>
          <w:color w:val="222222"/>
          <w:szCs w:val="24"/>
          <w:shd w:val="clear" w:color="auto" w:fill="FFFFFF"/>
        </w:rPr>
        <w:t>(2), 154-172.</w:t>
      </w:r>
    </w:p>
    <w:p w14:paraId="58F11D61" w14:textId="77777777" w:rsidR="00BF1A8D" w:rsidRPr="008441A1" w:rsidRDefault="00BF1A8D" w:rsidP="00BF1A8D">
      <w:pPr>
        <w:pStyle w:val="NoSpacing"/>
        <w:rPr>
          <w:rFonts w:ascii="Arial" w:hAnsi="Arial" w:cs="Arial"/>
        </w:rPr>
      </w:pPr>
    </w:p>
    <w:p w14:paraId="3500F19F" w14:textId="77777777" w:rsidR="00BF1A8D" w:rsidRPr="008441A1" w:rsidRDefault="00BF1A8D" w:rsidP="00BF1A8D">
      <w:pPr>
        <w:pStyle w:val="NoSpacing"/>
        <w:rPr>
          <w:rFonts w:ascii="Arial" w:hAnsi="Arial" w:cs="Arial"/>
        </w:rPr>
      </w:pPr>
      <w:r w:rsidRPr="008441A1">
        <w:rPr>
          <w:rFonts w:ascii="Arial" w:hAnsi="Arial" w:cs="Arial"/>
        </w:rPr>
        <w:t xml:space="preserve">Kinsman, G., and P. Gentile. </w:t>
      </w:r>
      <w:r w:rsidRPr="008441A1">
        <w:rPr>
          <w:rFonts w:ascii="Arial" w:hAnsi="Arial" w:cs="Arial"/>
          <w:color w:val="00007F"/>
        </w:rPr>
        <w:t>2009</w:t>
      </w:r>
      <w:r w:rsidRPr="008441A1">
        <w:rPr>
          <w:rFonts w:ascii="Arial" w:hAnsi="Arial" w:cs="Arial"/>
        </w:rPr>
        <w:t xml:space="preserve">. The Canadian War on Queers: National Security as Sexual Regulation. Vancouver: UBC Press. </w:t>
      </w:r>
    </w:p>
    <w:p w14:paraId="0042435F" w14:textId="77777777" w:rsidR="00BF1A8D" w:rsidRPr="008441A1" w:rsidRDefault="00BF1A8D" w:rsidP="00BF1A8D">
      <w:pPr>
        <w:pStyle w:val="NoSpacing"/>
        <w:rPr>
          <w:rFonts w:ascii="Arial" w:hAnsi="Arial" w:cs="Arial"/>
        </w:rPr>
      </w:pPr>
    </w:p>
    <w:p w14:paraId="091F487D" w14:textId="77777777" w:rsidR="00BF1A8D" w:rsidRPr="008441A1" w:rsidRDefault="00BF1A8D" w:rsidP="00BF1A8D">
      <w:pPr>
        <w:rPr>
          <w:rFonts w:cs="Arial"/>
          <w:szCs w:val="24"/>
        </w:rPr>
      </w:pPr>
      <w:r w:rsidRPr="008441A1">
        <w:rPr>
          <w:rFonts w:cs="Arial"/>
          <w:color w:val="222222"/>
          <w:szCs w:val="24"/>
          <w:shd w:val="clear" w:color="auto" w:fill="FFFFFF"/>
        </w:rPr>
        <w:t>Dworkin, S. H., &amp; Yi, H. (2003). LGBT identity, violence, and social justice: The psychological is political. </w:t>
      </w:r>
      <w:r w:rsidRPr="008441A1">
        <w:rPr>
          <w:rFonts w:cs="Arial"/>
          <w:i/>
          <w:iCs/>
          <w:color w:val="222222"/>
          <w:szCs w:val="24"/>
        </w:rPr>
        <w:t>International Journal for the Advancement of Counselling</w:t>
      </w:r>
      <w:r w:rsidRPr="008441A1">
        <w:rPr>
          <w:rFonts w:cs="Arial"/>
          <w:color w:val="222222"/>
          <w:szCs w:val="24"/>
          <w:shd w:val="clear" w:color="auto" w:fill="FFFFFF"/>
        </w:rPr>
        <w:t>, </w:t>
      </w:r>
      <w:r w:rsidRPr="008441A1">
        <w:rPr>
          <w:rFonts w:cs="Arial"/>
          <w:i/>
          <w:iCs/>
          <w:color w:val="222222"/>
          <w:szCs w:val="24"/>
        </w:rPr>
        <w:t>25</w:t>
      </w:r>
      <w:r w:rsidRPr="008441A1">
        <w:rPr>
          <w:rFonts w:cs="Arial"/>
          <w:color w:val="222222"/>
          <w:szCs w:val="24"/>
          <w:shd w:val="clear" w:color="auto" w:fill="FFFFFF"/>
        </w:rPr>
        <w:t>(4), 269-279.</w:t>
      </w:r>
    </w:p>
    <w:p w14:paraId="102CA700" w14:textId="77777777" w:rsidR="00BF1A8D" w:rsidRPr="008441A1" w:rsidRDefault="00BF1A8D" w:rsidP="00BF1A8D">
      <w:pPr>
        <w:pStyle w:val="NoSpacing"/>
        <w:rPr>
          <w:rFonts w:ascii="Arial" w:hAnsi="Arial" w:cs="Arial"/>
        </w:rPr>
      </w:pPr>
    </w:p>
    <w:p w14:paraId="50502961" w14:textId="77777777" w:rsidR="003D3F28" w:rsidRPr="008441A1" w:rsidRDefault="003D3F28" w:rsidP="00BF1A8D">
      <w:pPr>
        <w:rPr>
          <w:rFonts w:cs="Arial"/>
          <w:szCs w:val="24"/>
        </w:rPr>
      </w:pPr>
    </w:p>
    <w:p w14:paraId="4784D672" w14:textId="3E1F1153" w:rsidR="003D3F28" w:rsidRPr="003D3F28" w:rsidRDefault="003D3F28" w:rsidP="003D3F28">
      <w:pPr>
        <w:rPr>
          <w:rFonts w:cs="Arial"/>
          <w:szCs w:val="24"/>
        </w:rPr>
      </w:pPr>
      <w:r>
        <w:rPr>
          <w:rFonts w:cs="Arial"/>
          <w:szCs w:val="24"/>
        </w:rPr>
        <w:t xml:space="preserve">Zoom Link  (Here is the zoom link when we would have online class) </w:t>
      </w:r>
    </w:p>
    <w:p w14:paraId="31DBFFCA" w14:textId="77777777" w:rsidR="003D3F28" w:rsidRPr="003D3F28" w:rsidRDefault="003D3F28" w:rsidP="003D3F28">
      <w:pPr>
        <w:rPr>
          <w:rFonts w:cs="Arial"/>
          <w:szCs w:val="24"/>
        </w:rPr>
      </w:pPr>
    </w:p>
    <w:p w14:paraId="5FF0AAB1" w14:textId="77777777" w:rsidR="003D3F28" w:rsidRPr="003D3F28" w:rsidRDefault="003D3F28" w:rsidP="003D3F28">
      <w:pPr>
        <w:rPr>
          <w:rFonts w:cs="Arial"/>
          <w:szCs w:val="24"/>
        </w:rPr>
      </w:pPr>
      <w:r w:rsidRPr="003D3F28">
        <w:rPr>
          <w:rFonts w:cs="Arial"/>
          <w:szCs w:val="24"/>
        </w:rPr>
        <w:t>Join Zoom Meeting</w:t>
      </w:r>
    </w:p>
    <w:p w14:paraId="2ED13EFD" w14:textId="77777777" w:rsidR="003D3F28" w:rsidRPr="003D3F28" w:rsidRDefault="003D3F28" w:rsidP="003D3F28">
      <w:pPr>
        <w:rPr>
          <w:rFonts w:cs="Arial"/>
          <w:szCs w:val="24"/>
        </w:rPr>
      </w:pPr>
      <w:r w:rsidRPr="003D3F28">
        <w:rPr>
          <w:rFonts w:cs="Arial"/>
          <w:szCs w:val="24"/>
        </w:rPr>
        <w:t>https://mcmaster.zoom.us/j/92119801181</w:t>
      </w:r>
    </w:p>
    <w:p w14:paraId="2C6A3EF6" w14:textId="77777777" w:rsidR="003D3F28" w:rsidRPr="003D3F28" w:rsidRDefault="003D3F28" w:rsidP="003D3F28">
      <w:pPr>
        <w:rPr>
          <w:rFonts w:cs="Arial"/>
          <w:szCs w:val="24"/>
        </w:rPr>
      </w:pPr>
    </w:p>
    <w:p w14:paraId="02FE2F0C" w14:textId="77777777" w:rsidR="003D3F28" w:rsidRPr="003D3F28" w:rsidRDefault="003D3F28" w:rsidP="003D3F28">
      <w:pPr>
        <w:rPr>
          <w:rFonts w:cs="Arial"/>
          <w:szCs w:val="24"/>
        </w:rPr>
      </w:pPr>
      <w:r w:rsidRPr="003D3F28">
        <w:rPr>
          <w:rFonts w:cs="Arial"/>
          <w:szCs w:val="24"/>
        </w:rPr>
        <w:t>Meeting ID: 921 1980 1181</w:t>
      </w:r>
    </w:p>
    <w:p w14:paraId="6C5FA45E" w14:textId="77777777" w:rsidR="003D3F28" w:rsidRPr="003D3F28" w:rsidRDefault="003D3F28" w:rsidP="003D3F28">
      <w:pPr>
        <w:rPr>
          <w:rFonts w:cs="Arial"/>
          <w:szCs w:val="24"/>
        </w:rPr>
      </w:pPr>
      <w:r w:rsidRPr="003D3F28">
        <w:rPr>
          <w:rFonts w:cs="Arial"/>
          <w:szCs w:val="24"/>
        </w:rPr>
        <w:t>One tap mobile</w:t>
      </w:r>
    </w:p>
    <w:p w14:paraId="2C318F28" w14:textId="77777777" w:rsidR="003D3F28" w:rsidRPr="003D3F28" w:rsidRDefault="003D3F28" w:rsidP="003D3F28">
      <w:pPr>
        <w:rPr>
          <w:rFonts w:cs="Arial"/>
          <w:szCs w:val="24"/>
        </w:rPr>
      </w:pPr>
      <w:r w:rsidRPr="003D3F28">
        <w:rPr>
          <w:rFonts w:cs="Arial"/>
          <w:szCs w:val="24"/>
        </w:rPr>
        <w:t>+16475580588,,92119801181# Canada</w:t>
      </w:r>
    </w:p>
    <w:p w14:paraId="044DB665" w14:textId="77777777" w:rsidR="003D3F28" w:rsidRPr="003D3F28" w:rsidRDefault="003D3F28" w:rsidP="003D3F28">
      <w:pPr>
        <w:rPr>
          <w:rFonts w:cs="Arial"/>
          <w:szCs w:val="24"/>
        </w:rPr>
      </w:pPr>
      <w:r w:rsidRPr="003D3F28">
        <w:rPr>
          <w:rFonts w:cs="Arial"/>
          <w:szCs w:val="24"/>
        </w:rPr>
        <w:t>+17789072071,,92119801181# Canada</w:t>
      </w:r>
    </w:p>
    <w:p w14:paraId="345AF165" w14:textId="77777777" w:rsidR="003D3F28" w:rsidRPr="003D3F28" w:rsidRDefault="003D3F28" w:rsidP="003D3F28">
      <w:pPr>
        <w:rPr>
          <w:rFonts w:cs="Arial"/>
          <w:szCs w:val="24"/>
        </w:rPr>
      </w:pPr>
    </w:p>
    <w:p w14:paraId="52BEA09B" w14:textId="77777777" w:rsidR="006A5831" w:rsidRPr="008441A1" w:rsidRDefault="006A5831" w:rsidP="000F1F99">
      <w:pPr>
        <w:rPr>
          <w:rFonts w:cs="Arial"/>
          <w:szCs w:val="24"/>
        </w:rPr>
      </w:pPr>
    </w:p>
    <w:sectPr w:rsidR="006A5831" w:rsidRPr="008441A1" w:rsidSect="00166EF9">
      <w:headerReference w:type="default" r:id="rId54"/>
      <w:footerReference w:type="default" r:id="rId5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CB2D" w14:textId="77777777" w:rsidR="00CB5A4C" w:rsidRDefault="00CB5A4C" w:rsidP="003562E3">
      <w:r>
        <w:separator/>
      </w:r>
    </w:p>
  </w:endnote>
  <w:endnote w:type="continuationSeparator" w:id="0">
    <w:p w14:paraId="0C9FBF47" w14:textId="77777777" w:rsidR="00CB5A4C" w:rsidRDefault="00CB5A4C"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3DE" w14:textId="081874E9" w:rsidR="00B60A1B" w:rsidRPr="00AC15D9" w:rsidRDefault="000F1F99" w:rsidP="00AC15D9">
    <w:pPr>
      <w:rPr>
        <w:rFonts w:ascii="Calibri" w:hAnsi="Calibri" w:cs="Calibri"/>
        <w:b/>
        <w:bCs/>
      </w:rPr>
    </w:pPr>
    <w:r>
      <w:rPr>
        <w:rStyle w:val="Strong"/>
        <w:rFonts w:ascii="Calibri" w:hAnsi="Calibri" w:cs="Calibri"/>
      </w:rPr>
      <w:t>SW701</w:t>
    </w:r>
    <w:r w:rsidR="00DE446D" w:rsidRPr="005F68BC">
      <w:rPr>
        <w:rStyle w:val="Strong"/>
        <w:rFonts w:ascii="Calibri" w:hAnsi="Calibri" w:cs="Calibri"/>
      </w:rPr>
      <w:t xml:space="preserve">, </w:t>
    </w:r>
    <w:r>
      <w:rPr>
        <w:rStyle w:val="Strong"/>
        <w:rFonts w:ascii="Calibri" w:hAnsi="Calibri" w:cs="Calibri"/>
      </w:rPr>
      <w:t>Fall,</w:t>
    </w:r>
    <w:r w:rsidR="00DE446D" w:rsidRPr="005F68BC">
      <w:rPr>
        <w:rStyle w:val="Strong"/>
        <w:rFonts w:ascii="Calibri" w:hAnsi="Calibri" w:cs="Calibri"/>
      </w:rPr>
      <w:t xml:space="preserve"> </w:t>
    </w:r>
    <w:r>
      <w:rPr>
        <w:rStyle w:val="Strong"/>
        <w:rFonts w:ascii="Calibri" w:hAnsi="Calibri" w:cs="Calibri"/>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9142" w14:textId="77777777" w:rsidR="00CB5A4C" w:rsidRDefault="00CB5A4C" w:rsidP="003562E3">
      <w:r>
        <w:separator/>
      </w:r>
    </w:p>
  </w:footnote>
  <w:footnote w:type="continuationSeparator" w:id="0">
    <w:p w14:paraId="271A1BD4" w14:textId="77777777" w:rsidR="00CB5A4C" w:rsidRDefault="00CB5A4C"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2A80" w14:textId="77777777" w:rsidR="00DE446D" w:rsidRDefault="00DE446D">
    <w:pPr>
      <w:pStyle w:val="Header"/>
      <w:jc w:val="right"/>
    </w:pPr>
    <w:r>
      <w:fldChar w:fldCharType="begin"/>
    </w:r>
    <w:r>
      <w:instrText xml:space="preserve"> PAGE   \* MERGEFORMAT </w:instrText>
    </w:r>
    <w:r>
      <w:fldChar w:fldCharType="separate"/>
    </w:r>
    <w:r w:rsidR="00842A26">
      <w:rPr>
        <w:noProof/>
      </w:rPr>
      <w:t>1</w:t>
    </w:r>
    <w:r>
      <w:rPr>
        <w:noProof/>
      </w:rPr>
      <w:fldChar w:fldCharType="end"/>
    </w:r>
  </w:p>
  <w:p w14:paraId="35674672"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D7C4C"/>
    <w:multiLevelType w:val="multilevel"/>
    <w:tmpl w:val="761CA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B754A"/>
    <w:multiLevelType w:val="multilevel"/>
    <w:tmpl w:val="E094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F95"/>
    <w:multiLevelType w:val="hybridMultilevel"/>
    <w:tmpl w:val="D40EC3E2"/>
    <w:lvl w:ilvl="0" w:tplc="A7FE67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F23237"/>
    <w:multiLevelType w:val="multilevel"/>
    <w:tmpl w:val="3CF8886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4132F"/>
    <w:multiLevelType w:val="hybridMultilevel"/>
    <w:tmpl w:val="28D01930"/>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7187A"/>
    <w:multiLevelType w:val="multilevel"/>
    <w:tmpl w:val="80A81FB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2D2833"/>
    <w:multiLevelType w:val="multilevel"/>
    <w:tmpl w:val="F6664858"/>
    <w:lvl w:ilvl="0">
      <w:start w:val="1"/>
      <w:numFmt w:val="decimal"/>
      <w:lvlText w:val="%1."/>
      <w:lvlJc w:val="left"/>
      <w:pPr>
        <w:ind w:left="360" w:hanging="360"/>
      </w:pPr>
      <w:rPr>
        <w:rFonts w:hint="default"/>
        <w:b w:val="0"/>
        <w:bCs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00C0F"/>
    <w:multiLevelType w:val="multilevel"/>
    <w:tmpl w:val="9188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2744B7D"/>
    <w:multiLevelType w:val="multilevel"/>
    <w:tmpl w:val="9FFC288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783998"/>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B582A4B"/>
    <w:multiLevelType w:val="multilevel"/>
    <w:tmpl w:val="51B4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B61EAC"/>
    <w:multiLevelType w:val="multilevel"/>
    <w:tmpl w:val="E030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F4CA5"/>
    <w:multiLevelType w:val="hybridMultilevel"/>
    <w:tmpl w:val="EC6232F8"/>
    <w:lvl w:ilvl="0" w:tplc="81CC12B4">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BC5A67"/>
    <w:multiLevelType w:val="hybridMultilevel"/>
    <w:tmpl w:val="E9260E56"/>
    <w:lvl w:ilvl="0" w:tplc="47469C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F36D9"/>
    <w:multiLevelType w:val="hybridMultilevel"/>
    <w:tmpl w:val="ADAAE82A"/>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222437">
    <w:abstractNumId w:val="41"/>
  </w:num>
  <w:num w:numId="2" w16cid:durableId="2117560023">
    <w:abstractNumId w:val="32"/>
  </w:num>
  <w:num w:numId="3" w16cid:durableId="1574772524">
    <w:abstractNumId w:val="0"/>
  </w:num>
  <w:num w:numId="4" w16cid:durableId="159270747">
    <w:abstractNumId w:val="19"/>
  </w:num>
  <w:num w:numId="5" w16cid:durableId="318972069">
    <w:abstractNumId w:val="16"/>
  </w:num>
  <w:num w:numId="6" w16cid:durableId="408190543">
    <w:abstractNumId w:val="36"/>
  </w:num>
  <w:num w:numId="7" w16cid:durableId="703529412">
    <w:abstractNumId w:val="38"/>
  </w:num>
  <w:num w:numId="8" w16cid:durableId="1335299652">
    <w:abstractNumId w:val="10"/>
  </w:num>
  <w:num w:numId="9" w16cid:durableId="1840345078">
    <w:abstractNumId w:val="24"/>
  </w:num>
  <w:num w:numId="10" w16cid:durableId="485122921">
    <w:abstractNumId w:val="13"/>
  </w:num>
  <w:num w:numId="11" w16cid:durableId="953050138">
    <w:abstractNumId w:val="30"/>
  </w:num>
  <w:num w:numId="12" w16cid:durableId="554656105">
    <w:abstractNumId w:val="6"/>
  </w:num>
  <w:num w:numId="13" w16cid:durableId="1933850180">
    <w:abstractNumId w:val="37"/>
  </w:num>
  <w:num w:numId="14" w16cid:durableId="969092111">
    <w:abstractNumId w:val="11"/>
  </w:num>
  <w:num w:numId="15" w16cid:durableId="755595352">
    <w:abstractNumId w:val="15"/>
  </w:num>
  <w:num w:numId="16" w16cid:durableId="1733382462">
    <w:abstractNumId w:val="39"/>
  </w:num>
  <w:num w:numId="17" w16cid:durableId="990450066">
    <w:abstractNumId w:val="15"/>
  </w:num>
  <w:num w:numId="18" w16cid:durableId="1479999999">
    <w:abstractNumId w:val="3"/>
  </w:num>
  <w:num w:numId="19" w16cid:durableId="343942600">
    <w:abstractNumId w:val="1"/>
  </w:num>
  <w:num w:numId="20" w16cid:durableId="162428787">
    <w:abstractNumId w:val="40"/>
  </w:num>
  <w:num w:numId="21" w16cid:durableId="1017581606">
    <w:abstractNumId w:val="25"/>
  </w:num>
  <w:num w:numId="22" w16cid:durableId="1998221728">
    <w:abstractNumId w:val="2"/>
  </w:num>
  <w:num w:numId="23" w16cid:durableId="301160589">
    <w:abstractNumId w:val="17"/>
  </w:num>
  <w:num w:numId="24" w16cid:durableId="184446105">
    <w:abstractNumId w:val="9"/>
  </w:num>
  <w:num w:numId="25" w16cid:durableId="3560937">
    <w:abstractNumId w:val="42"/>
  </w:num>
  <w:num w:numId="26" w16cid:durableId="667901189">
    <w:abstractNumId w:val="12"/>
  </w:num>
  <w:num w:numId="27" w16cid:durableId="309291508">
    <w:abstractNumId w:val="28"/>
  </w:num>
  <w:num w:numId="28" w16cid:durableId="1013458862">
    <w:abstractNumId w:val="31"/>
  </w:num>
  <w:num w:numId="29" w16cid:durableId="863372601">
    <w:abstractNumId w:val="5"/>
  </w:num>
  <w:num w:numId="30" w16cid:durableId="1172065223">
    <w:abstractNumId w:val="8"/>
  </w:num>
  <w:num w:numId="31" w16cid:durableId="586115612">
    <w:abstractNumId w:val="22"/>
  </w:num>
  <w:num w:numId="32" w16cid:durableId="1937907972">
    <w:abstractNumId w:val="29"/>
  </w:num>
  <w:num w:numId="33" w16cid:durableId="99566487">
    <w:abstractNumId w:val="27"/>
  </w:num>
  <w:num w:numId="34" w16cid:durableId="155996954">
    <w:abstractNumId w:val="20"/>
  </w:num>
  <w:num w:numId="35" w16cid:durableId="1717851937">
    <w:abstractNumId w:val="33"/>
  </w:num>
  <w:num w:numId="36" w16cid:durableId="2000573531">
    <w:abstractNumId w:val="7"/>
  </w:num>
  <w:num w:numId="37" w16cid:durableId="2071733362">
    <w:abstractNumId w:val="23"/>
  </w:num>
  <w:num w:numId="38" w16cid:durableId="293752366">
    <w:abstractNumId w:val="34"/>
  </w:num>
  <w:num w:numId="39" w16cid:durableId="1527408473">
    <w:abstractNumId w:val="4"/>
  </w:num>
  <w:num w:numId="40" w16cid:durableId="1515219050">
    <w:abstractNumId w:val="26"/>
  </w:num>
  <w:num w:numId="41" w16cid:durableId="1983540971">
    <w:abstractNumId w:val="14"/>
  </w:num>
  <w:num w:numId="42" w16cid:durableId="1358627038">
    <w:abstractNumId w:val="35"/>
  </w:num>
  <w:num w:numId="43" w16cid:durableId="1396010315">
    <w:abstractNumId w:val="18"/>
  </w:num>
  <w:num w:numId="44" w16cid:durableId="183094689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1143"/>
    <w:rsid w:val="00023CA2"/>
    <w:rsid w:val="00033738"/>
    <w:rsid w:val="000546F7"/>
    <w:rsid w:val="000569EF"/>
    <w:rsid w:val="00057F8B"/>
    <w:rsid w:val="00064D97"/>
    <w:rsid w:val="00074F1E"/>
    <w:rsid w:val="0007760F"/>
    <w:rsid w:val="00080608"/>
    <w:rsid w:val="00084AF0"/>
    <w:rsid w:val="00084E3E"/>
    <w:rsid w:val="0008689D"/>
    <w:rsid w:val="00087293"/>
    <w:rsid w:val="00090985"/>
    <w:rsid w:val="000928B4"/>
    <w:rsid w:val="00094A68"/>
    <w:rsid w:val="000A15C1"/>
    <w:rsid w:val="000A65DA"/>
    <w:rsid w:val="000A6633"/>
    <w:rsid w:val="000B0755"/>
    <w:rsid w:val="000C363B"/>
    <w:rsid w:val="000C52B4"/>
    <w:rsid w:val="000C775C"/>
    <w:rsid w:val="000D209E"/>
    <w:rsid w:val="000D7A37"/>
    <w:rsid w:val="000E3F4C"/>
    <w:rsid w:val="000F1F99"/>
    <w:rsid w:val="000F5931"/>
    <w:rsid w:val="001036A2"/>
    <w:rsid w:val="00120E73"/>
    <w:rsid w:val="00121290"/>
    <w:rsid w:val="00123FBA"/>
    <w:rsid w:val="0012776B"/>
    <w:rsid w:val="0013233D"/>
    <w:rsid w:val="00140127"/>
    <w:rsid w:val="00140878"/>
    <w:rsid w:val="00152229"/>
    <w:rsid w:val="00153D32"/>
    <w:rsid w:val="00163DDE"/>
    <w:rsid w:val="00166D7B"/>
    <w:rsid w:val="00166EF9"/>
    <w:rsid w:val="00186663"/>
    <w:rsid w:val="0019289D"/>
    <w:rsid w:val="001A732A"/>
    <w:rsid w:val="001A7A9F"/>
    <w:rsid w:val="001B3F63"/>
    <w:rsid w:val="001B68B4"/>
    <w:rsid w:val="001C0D20"/>
    <w:rsid w:val="001C4731"/>
    <w:rsid w:val="001D4899"/>
    <w:rsid w:val="001F3D7B"/>
    <w:rsid w:val="00205826"/>
    <w:rsid w:val="002079FE"/>
    <w:rsid w:val="00210F2C"/>
    <w:rsid w:val="00212CF1"/>
    <w:rsid w:val="00214EB3"/>
    <w:rsid w:val="00215B16"/>
    <w:rsid w:val="00234156"/>
    <w:rsid w:val="0023655B"/>
    <w:rsid w:val="00256BB6"/>
    <w:rsid w:val="002606D2"/>
    <w:rsid w:val="00260A9D"/>
    <w:rsid w:val="002631ED"/>
    <w:rsid w:val="00265711"/>
    <w:rsid w:val="00270DA2"/>
    <w:rsid w:val="002715F6"/>
    <w:rsid w:val="00272ADF"/>
    <w:rsid w:val="0027393F"/>
    <w:rsid w:val="00274B92"/>
    <w:rsid w:val="00275ABB"/>
    <w:rsid w:val="0028046C"/>
    <w:rsid w:val="00292EED"/>
    <w:rsid w:val="00295196"/>
    <w:rsid w:val="002958FE"/>
    <w:rsid w:val="0029777A"/>
    <w:rsid w:val="002A457D"/>
    <w:rsid w:val="002A7CE6"/>
    <w:rsid w:val="002C5B58"/>
    <w:rsid w:val="002C6ABB"/>
    <w:rsid w:val="002D4EFB"/>
    <w:rsid w:val="002D7903"/>
    <w:rsid w:val="002E04C8"/>
    <w:rsid w:val="002E503D"/>
    <w:rsid w:val="002F2408"/>
    <w:rsid w:val="002F47DB"/>
    <w:rsid w:val="00300395"/>
    <w:rsid w:val="00300B35"/>
    <w:rsid w:val="003039BD"/>
    <w:rsid w:val="00303FA6"/>
    <w:rsid w:val="00304315"/>
    <w:rsid w:val="00316617"/>
    <w:rsid w:val="00317B01"/>
    <w:rsid w:val="00323EED"/>
    <w:rsid w:val="00326429"/>
    <w:rsid w:val="0033561F"/>
    <w:rsid w:val="003361C4"/>
    <w:rsid w:val="00344AE0"/>
    <w:rsid w:val="00345050"/>
    <w:rsid w:val="0034603B"/>
    <w:rsid w:val="00353377"/>
    <w:rsid w:val="003540A6"/>
    <w:rsid w:val="003562E3"/>
    <w:rsid w:val="00363EF4"/>
    <w:rsid w:val="00366F05"/>
    <w:rsid w:val="00374686"/>
    <w:rsid w:val="00374A50"/>
    <w:rsid w:val="00383FF1"/>
    <w:rsid w:val="003871E6"/>
    <w:rsid w:val="003935FD"/>
    <w:rsid w:val="00395605"/>
    <w:rsid w:val="003A194D"/>
    <w:rsid w:val="003A276D"/>
    <w:rsid w:val="003A4E10"/>
    <w:rsid w:val="003A5F3D"/>
    <w:rsid w:val="003B75D1"/>
    <w:rsid w:val="003C4014"/>
    <w:rsid w:val="003D3C2B"/>
    <w:rsid w:val="003D3F28"/>
    <w:rsid w:val="003D468A"/>
    <w:rsid w:val="003E041F"/>
    <w:rsid w:val="003E2817"/>
    <w:rsid w:val="003E5722"/>
    <w:rsid w:val="003F0E2E"/>
    <w:rsid w:val="003F3022"/>
    <w:rsid w:val="003F418C"/>
    <w:rsid w:val="003F5B5F"/>
    <w:rsid w:val="003F60FC"/>
    <w:rsid w:val="00410B29"/>
    <w:rsid w:val="00422985"/>
    <w:rsid w:val="00423681"/>
    <w:rsid w:val="00427AE6"/>
    <w:rsid w:val="004433AB"/>
    <w:rsid w:val="00460895"/>
    <w:rsid w:val="00460B9C"/>
    <w:rsid w:val="00466C3A"/>
    <w:rsid w:val="00471793"/>
    <w:rsid w:val="004817A5"/>
    <w:rsid w:val="004841FB"/>
    <w:rsid w:val="00487270"/>
    <w:rsid w:val="004901B4"/>
    <w:rsid w:val="00497A17"/>
    <w:rsid w:val="00497BB5"/>
    <w:rsid w:val="004B07B4"/>
    <w:rsid w:val="004B4581"/>
    <w:rsid w:val="004B7060"/>
    <w:rsid w:val="004C30F4"/>
    <w:rsid w:val="004C40C9"/>
    <w:rsid w:val="004D704D"/>
    <w:rsid w:val="004D7076"/>
    <w:rsid w:val="004E21C7"/>
    <w:rsid w:val="004E5564"/>
    <w:rsid w:val="004F11C1"/>
    <w:rsid w:val="005001D9"/>
    <w:rsid w:val="00502B04"/>
    <w:rsid w:val="005032D5"/>
    <w:rsid w:val="00511E83"/>
    <w:rsid w:val="00511EBF"/>
    <w:rsid w:val="00512D3E"/>
    <w:rsid w:val="00540BE9"/>
    <w:rsid w:val="0054103E"/>
    <w:rsid w:val="005438F5"/>
    <w:rsid w:val="00544457"/>
    <w:rsid w:val="00552DC8"/>
    <w:rsid w:val="00553D5C"/>
    <w:rsid w:val="005542B0"/>
    <w:rsid w:val="00561F0E"/>
    <w:rsid w:val="00575303"/>
    <w:rsid w:val="00586627"/>
    <w:rsid w:val="00586A5B"/>
    <w:rsid w:val="00587BEA"/>
    <w:rsid w:val="005950FA"/>
    <w:rsid w:val="00595E6A"/>
    <w:rsid w:val="005A2D0D"/>
    <w:rsid w:val="005A5C59"/>
    <w:rsid w:val="005B0268"/>
    <w:rsid w:val="005C0205"/>
    <w:rsid w:val="005E0320"/>
    <w:rsid w:val="005F36E4"/>
    <w:rsid w:val="005F68BC"/>
    <w:rsid w:val="00613093"/>
    <w:rsid w:val="00631016"/>
    <w:rsid w:val="00633F6D"/>
    <w:rsid w:val="00636295"/>
    <w:rsid w:val="00645172"/>
    <w:rsid w:val="00654317"/>
    <w:rsid w:val="0065600A"/>
    <w:rsid w:val="00665583"/>
    <w:rsid w:val="006729B8"/>
    <w:rsid w:val="006735C2"/>
    <w:rsid w:val="006805E9"/>
    <w:rsid w:val="00682473"/>
    <w:rsid w:val="00682A07"/>
    <w:rsid w:val="00685B21"/>
    <w:rsid w:val="00691933"/>
    <w:rsid w:val="0069326C"/>
    <w:rsid w:val="006964B4"/>
    <w:rsid w:val="00697497"/>
    <w:rsid w:val="006A5831"/>
    <w:rsid w:val="006A7AE3"/>
    <w:rsid w:val="006C03C8"/>
    <w:rsid w:val="006C13C2"/>
    <w:rsid w:val="006C2996"/>
    <w:rsid w:val="006C30E5"/>
    <w:rsid w:val="006C3770"/>
    <w:rsid w:val="006D00FA"/>
    <w:rsid w:val="006D43D2"/>
    <w:rsid w:val="006E39F2"/>
    <w:rsid w:val="006E3D45"/>
    <w:rsid w:val="006E5DC7"/>
    <w:rsid w:val="006F4846"/>
    <w:rsid w:val="006F4CDE"/>
    <w:rsid w:val="006F515F"/>
    <w:rsid w:val="00701240"/>
    <w:rsid w:val="007114E8"/>
    <w:rsid w:val="00714256"/>
    <w:rsid w:val="00716392"/>
    <w:rsid w:val="0071715C"/>
    <w:rsid w:val="00721C76"/>
    <w:rsid w:val="00724935"/>
    <w:rsid w:val="0072670F"/>
    <w:rsid w:val="00726B45"/>
    <w:rsid w:val="007445FF"/>
    <w:rsid w:val="007456E7"/>
    <w:rsid w:val="00751D10"/>
    <w:rsid w:val="007556E5"/>
    <w:rsid w:val="00761DDD"/>
    <w:rsid w:val="00770A83"/>
    <w:rsid w:val="00770D56"/>
    <w:rsid w:val="00772B32"/>
    <w:rsid w:val="00773F47"/>
    <w:rsid w:val="00776448"/>
    <w:rsid w:val="00776F55"/>
    <w:rsid w:val="00777DBB"/>
    <w:rsid w:val="00785861"/>
    <w:rsid w:val="00794D3D"/>
    <w:rsid w:val="00795072"/>
    <w:rsid w:val="007B530B"/>
    <w:rsid w:val="007C23DF"/>
    <w:rsid w:val="007C576E"/>
    <w:rsid w:val="007C7380"/>
    <w:rsid w:val="007F0D43"/>
    <w:rsid w:val="00801C86"/>
    <w:rsid w:val="00802930"/>
    <w:rsid w:val="008046C6"/>
    <w:rsid w:val="00810613"/>
    <w:rsid w:val="00821F7C"/>
    <w:rsid w:val="00825946"/>
    <w:rsid w:val="00826B65"/>
    <w:rsid w:val="00831AA9"/>
    <w:rsid w:val="00835D52"/>
    <w:rsid w:val="00837023"/>
    <w:rsid w:val="00842A26"/>
    <w:rsid w:val="00843499"/>
    <w:rsid w:val="008441A1"/>
    <w:rsid w:val="00844C61"/>
    <w:rsid w:val="00845079"/>
    <w:rsid w:val="008474CF"/>
    <w:rsid w:val="00853542"/>
    <w:rsid w:val="00854F8A"/>
    <w:rsid w:val="008552BF"/>
    <w:rsid w:val="00856F68"/>
    <w:rsid w:val="00864E23"/>
    <w:rsid w:val="00866512"/>
    <w:rsid w:val="00867130"/>
    <w:rsid w:val="00870251"/>
    <w:rsid w:val="00890233"/>
    <w:rsid w:val="00894D18"/>
    <w:rsid w:val="008A32E6"/>
    <w:rsid w:val="008A3DC7"/>
    <w:rsid w:val="008B55BA"/>
    <w:rsid w:val="008C0658"/>
    <w:rsid w:val="008C1257"/>
    <w:rsid w:val="008C175D"/>
    <w:rsid w:val="008C1902"/>
    <w:rsid w:val="008C1E64"/>
    <w:rsid w:val="008C2F5C"/>
    <w:rsid w:val="008D0F99"/>
    <w:rsid w:val="008D1FCE"/>
    <w:rsid w:val="008F141C"/>
    <w:rsid w:val="008F5919"/>
    <w:rsid w:val="00902639"/>
    <w:rsid w:val="009133EB"/>
    <w:rsid w:val="00915A9A"/>
    <w:rsid w:val="00922D85"/>
    <w:rsid w:val="0092314E"/>
    <w:rsid w:val="00926851"/>
    <w:rsid w:val="009278C6"/>
    <w:rsid w:val="0093439D"/>
    <w:rsid w:val="00934FB3"/>
    <w:rsid w:val="00935831"/>
    <w:rsid w:val="00937535"/>
    <w:rsid w:val="00941D3D"/>
    <w:rsid w:val="0094478D"/>
    <w:rsid w:val="00954424"/>
    <w:rsid w:val="009605FA"/>
    <w:rsid w:val="009659E4"/>
    <w:rsid w:val="00977C0A"/>
    <w:rsid w:val="009A7178"/>
    <w:rsid w:val="009B6AAE"/>
    <w:rsid w:val="009C14E0"/>
    <w:rsid w:val="009C48C6"/>
    <w:rsid w:val="009E304A"/>
    <w:rsid w:val="009E71BA"/>
    <w:rsid w:val="009F7DC2"/>
    <w:rsid w:val="00A04B0A"/>
    <w:rsid w:val="00A0614E"/>
    <w:rsid w:val="00A17AD9"/>
    <w:rsid w:val="00A22C7D"/>
    <w:rsid w:val="00A25067"/>
    <w:rsid w:val="00A47A9F"/>
    <w:rsid w:val="00A70640"/>
    <w:rsid w:val="00A70747"/>
    <w:rsid w:val="00A72679"/>
    <w:rsid w:val="00A73DA4"/>
    <w:rsid w:val="00A746DF"/>
    <w:rsid w:val="00A768D6"/>
    <w:rsid w:val="00A777C8"/>
    <w:rsid w:val="00A81F2C"/>
    <w:rsid w:val="00A93D80"/>
    <w:rsid w:val="00A94A1C"/>
    <w:rsid w:val="00AA2170"/>
    <w:rsid w:val="00AA586A"/>
    <w:rsid w:val="00AB262D"/>
    <w:rsid w:val="00AB6ED5"/>
    <w:rsid w:val="00AC15D9"/>
    <w:rsid w:val="00AC5C16"/>
    <w:rsid w:val="00AC7245"/>
    <w:rsid w:val="00AD1DF2"/>
    <w:rsid w:val="00AE26BE"/>
    <w:rsid w:val="00AE2B5F"/>
    <w:rsid w:val="00AE2CFC"/>
    <w:rsid w:val="00AE4629"/>
    <w:rsid w:val="00B06707"/>
    <w:rsid w:val="00B16646"/>
    <w:rsid w:val="00B176F9"/>
    <w:rsid w:val="00B22784"/>
    <w:rsid w:val="00B367F7"/>
    <w:rsid w:val="00B40740"/>
    <w:rsid w:val="00B43478"/>
    <w:rsid w:val="00B439CD"/>
    <w:rsid w:val="00B519EA"/>
    <w:rsid w:val="00B5556B"/>
    <w:rsid w:val="00B60A1B"/>
    <w:rsid w:val="00B60AF8"/>
    <w:rsid w:val="00B6277C"/>
    <w:rsid w:val="00B77A02"/>
    <w:rsid w:val="00B87E74"/>
    <w:rsid w:val="00B933B3"/>
    <w:rsid w:val="00BA3699"/>
    <w:rsid w:val="00BA418C"/>
    <w:rsid w:val="00BB2444"/>
    <w:rsid w:val="00BB4179"/>
    <w:rsid w:val="00BC6121"/>
    <w:rsid w:val="00BD19EB"/>
    <w:rsid w:val="00BE7381"/>
    <w:rsid w:val="00BF1A8D"/>
    <w:rsid w:val="00BF2C65"/>
    <w:rsid w:val="00BF64E0"/>
    <w:rsid w:val="00C0326E"/>
    <w:rsid w:val="00C06E0A"/>
    <w:rsid w:val="00C114E6"/>
    <w:rsid w:val="00C1749D"/>
    <w:rsid w:val="00C2530E"/>
    <w:rsid w:val="00C27FD4"/>
    <w:rsid w:val="00C304B1"/>
    <w:rsid w:val="00C33486"/>
    <w:rsid w:val="00C3613B"/>
    <w:rsid w:val="00C572BC"/>
    <w:rsid w:val="00C6347B"/>
    <w:rsid w:val="00C708B6"/>
    <w:rsid w:val="00C70F66"/>
    <w:rsid w:val="00C714B6"/>
    <w:rsid w:val="00C75EFF"/>
    <w:rsid w:val="00C76976"/>
    <w:rsid w:val="00C827B9"/>
    <w:rsid w:val="00C83D3E"/>
    <w:rsid w:val="00C8483B"/>
    <w:rsid w:val="00C85807"/>
    <w:rsid w:val="00C8735A"/>
    <w:rsid w:val="00C9659D"/>
    <w:rsid w:val="00C97F20"/>
    <w:rsid w:val="00CA60B9"/>
    <w:rsid w:val="00CB2678"/>
    <w:rsid w:val="00CB31FC"/>
    <w:rsid w:val="00CB4111"/>
    <w:rsid w:val="00CB5A4C"/>
    <w:rsid w:val="00CC2CFA"/>
    <w:rsid w:val="00CD2978"/>
    <w:rsid w:val="00CE6FA7"/>
    <w:rsid w:val="00CE7049"/>
    <w:rsid w:val="00CE70BC"/>
    <w:rsid w:val="00CF0495"/>
    <w:rsid w:val="00CF13BB"/>
    <w:rsid w:val="00CF1CE7"/>
    <w:rsid w:val="00CF2530"/>
    <w:rsid w:val="00CF35BF"/>
    <w:rsid w:val="00D00023"/>
    <w:rsid w:val="00D00FAE"/>
    <w:rsid w:val="00D10E1F"/>
    <w:rsid w:val="00D22094"/>
    <w:rsid w:val="00D2391B"/>
    <w:rsid w:val="00D319C9"/>
    <w:rsid w:val="00D47C53"/>
    <w:rsid w:val="00D50FCF"/>
    <w:rsid w:val="00D52452"/>
    <w:rsid w:val="00D537F7"/>
    <w:rsid w:val="00D7319C"/>
    <w:rsid w:val="00D80971"/>
    <w:rsid w:val="00D85D37"/>
    <w:rsid w:val="00D866DF"/>
    <w:rsid w:val="00D8775E"/>
    <w:rsid w:val="00D933C7"/>
    <w:rsid w:val="00D93C31"/>
    <w:rsid w:val="00DC0646"/>
    <w:rsid w:val="00DC50D4"/>
    <w:rsid w:val="00DD1ABF"/>
    <w:rsid w:val="00DE446D"/>
    <w:rsid w:val="00DE499F"/>
    <w:rsid w:val="00DE6FAF"/>
    <w:rsid w:val="00E00354"/>
    <w:rsid w:val="00E041FD"/>
    <w:rsid w:val="00E04449"/>
    <w:rsid w:val="00E34635"/>
    <w:rsid w:val="00E376BD"/>
    <w:rsid w:val="00E37889"/>
    <w:rsid w:val="00E43A77"/>
    <w:rsid w:val="00E458B8"/>
    <w:rsid w:val="00E4755A"/>
    <w:rsid w:val="00E52799"/>
    <w:rsid w:val="00E5793A"/>
    <w:rsid w:val="00E57A6E"/>
    <w:rsid w:val="00E72B50"/>
    <w:rsid w:val="00E72B51"/>
    <w:rsid w:val="00E740EA"/>
    <w:rsid w:val="00E74D2E"/>
    <w:rsid w:val="00E76A44"/>
    <w:rsid w:val="00EA17D1"/>
    <w:rsid w:val="00EA573B"/>
    <w:rsid w:val="00EB4BC4"/>
    <w:rsid w:val="00EC0618"/>
    <w:rsid w:val="00EC4F40"/>
    <w:rsid w:val="00EE08B7"/>
    <w:rsid w:val="00EE410D"/>
    <w:rsid w:val="00EF59B4"/>
    <w:rsid w:val="00F04D0E"/>
    <w:rsid w:val="00F11804"/>
    <w:rsid w:val="00F150B1"/>
    <w:rsid w:val="00F16756"/>
    <w:rsid w:val="00F34CDA"/>
    <w:rsid w:val="00F4138C"/>
    <w:rsid w:val="00F439A1"/>
    <w:rsid w:val="00F54C43"/>
    <w:rsid w:val="00F576DB"/>
    <w:rsid w:val="00F6271D"/>
    <w:rsid w:val="00F6771E"/>
    <w:rsid w:val="00F7359A"/>
    <w:rsid w:val="00F74932"/>
    <w:rsid w:val="00F75660"/>
    <w:rsid w:val="00FA04C6"/>
    <w:rsid w:val="00FA37D5"/>
    <w:rsid w:val="00FA64F5"/>
    <w:rsid w:val="00FB56EC"/>
    <w:rsid w:val="00FB6A32"/>
    <w:rsid w:val="00FC30E8"/>
    <w:rsid w:val="00FC5C23"/>
    <w:rsid w:val="00FC686E"/>
    <w:rsid w:val="00FD4CCA"/>
    <w:rsid w:val="00FF418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F2B6"/>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1C"/>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726B45"/>
    <w:pPr>
      <w:tabs>
        <w:tab w:val="right" w:leader="dot" w:pos="9350"/>
      </w:tabs>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styleId="UnresolvedMention">
    <w:name w:val="Unresolved Mention"/>
    <w:basedOn w:val="DefaultParagraphFont"/>
    <w:uiPriority w:val="99"/>
    <w:semiHidden/>
    <w:unhideWhenUsed/>
    <w:rsid w:val="00CE6FA7"/>
    <w:rPr>
      <w:color w:val="605E5C"/>
      <w:shd w:val="clear" w:color="auto" w:fill="E1DFDD"/>
    </w:rPr>
  </w:style>
  <w:style w:type="paragraph" w:styleId="NormalWeb">
    <w:name w:val="Normal (Web)"/>
    <w:basedOn w:val="Normal"/>
    <w:uiPriority w:val="99"/>
    <w:unhideWhenUsed/>
    <w:qFormat/>
    <w:rsid w:val="005B0268"/>
    <w:pPr>
      <w:spacing w:before="100" w:beforeAutospacing="1" w:after="100" w:afterAutospacing="1"/>
    </w:pPr>
    <w:rPr>
      <w:rFonts w:ascii="Times New Roman" w:hAnsi="Times New Roman"/>
      <w:szCs w:val="24"/>
      <w:lang w:val="en-CA" w:eastAsia="zh-TW"/>
    </w:rPr>
  </w:style>
  <w:style w:type="character" w:customStyle="1" w:styleId="apple-converted-space">
    <w:name w:val="apple-converted-space"/>
    <w:basedOn w:val="DefaultParagraphFont"/>
    <w:rsid w:val="00F6271D"/>
  </w:style>
  <w:style w:type="character" w:customStyle="1" w:styleId="ListParagraphChar">
    <w:name w:val="List Paragraph Char"/>
    <w:basedOn w:val="DefaultParagraphFont"/>
    <w:link w:val="ListParagraph"/>
    <w:uiPriority w:val="34"/>
    <w:qFormat/>
    <w:rsid w:val="000D209E"/>
    <w:rPr>
      <w:rFonts w:ascii="Arial" w:hAnsi="Arial"/>
      <w:sz w:val="24"/>
      <w:szCs w:val="22"/>
      <w:lang w:eastAsia="en-US"/>
    </w:rPr>
  </w:style>
  <w:style w:type="character" w:customStyle="1" w:styleId="FootnoteTextChar">
    <w:name w:val="Footnote Text Char"/>
    <w:basedOn w:val="DefaultParagraphFont"/>
    <w:link w:val="FootnoteText"/>
    <w:uiPriority w:val="99"/>
    <w:qFormat/>
    <w:rsid w:val="00835D52"/>
  </w:style>
  <w:style w:type="paragraph" w:styleId="FootnoteText">
    <w:name w:val="footnote text"/>
    <w:basedOn w:val="Normal"/>
    <w:link w:val="FootnoteTextChar"/>
    <w:uiPriority w:val="99"/>
    <w:unhideWhenUsed/>
    <w:rsid w:val="00835D52"/>
    <w:pPr>
      <w:suppressAutoHyphens/>
    </w:pPr>
    <w:rPr>
      <w:rFonts w:ascii="Calibri" w:eastAsia="Calibri" w:hAnsi="Calibri"/>
      <w:sz w:val="20"/>
      <w:lang w:val="en-CA" w:eastAsia="en-CA"/>
    </w:rPr>
  </w:style>
  <w:style w:type="character" w:customStyle="1" w:styleId="FootnoteTextChar1">
    <w:name w:val="Footnote Text Char1"/>
    <w:basedOn w:val="DefaultParagraphFont"/>
    <w:uiPriority w:val="99"/>
    <w:semiHidden/>
    <w:rsid w:val="00835D52"/>
    <w:rPr>
      <w:rFonts w:ascii="Arial" w:eastAsia="Times New Roman" w:hAnsi="Arial"/>
      <w:lang w:val="en-US" w:eastAsia="en-US"/>
    </w:rPr>
  </w:style>
  <w:style w:type="character" w:customStyle="1" w:styleId="nlmyear">
    <w:name w:val="nlm_year"/>
    <w:basedOn w:val="DefaultParagraphFont"/>
    <w:rsid w:val="00835D52"/>
  </w:style>
  <w:style w:type="character" w:customStyle="1" w:styleId="nlmarticle-title">
    <w:name w:val="nlm_article-title"/>
    <w:basedOn w:val="DefaultParagraphFont"/>
    <w:rsid w:val="00835D52"/>
  </w:style>
  <w:style w:type="character" w:customStyle="1" w:styleId="nlmfpage">
    <w:name w:val="nlm_fpage"/>
    <w:basedOn w:val="DefaultParagraphFont"/>
    <w:rsid w:val="00835D52"/>
  </w:style>
  <w:style w:type="character" w:customStyle="1" w:styleId="nlmlpage">
    <w:name w:val="nlm_lpage"/>
    <w:basedOn w:val="DefaultParagraphFont"/>
    <w:rsid w:val="00835D52"/>
  </w:style>
  <w:style w:type="character" w:customStyle="1" w:styleId="nlmpublisher-loc">
    <w:name w:val="nlm_publisher-loc"/>
    <w:basedOn w:val="DefaultParagraphFont"/>
    <w:rsid w:val="00835D52"/>
  </w:style>
  <w:style w:type="paragraph" w:styleId="NoSpacing">
    <w:name w:val="No Spacing"/>
    <w:uiPriority w:val="1"/>
    <w:qFormat/>
    <w:rsid w:val="00835D52"/>
    <w:rPr>
      <w:rFonts w:ascii="Times New Roman" w:eastAsia="Times New Roman" w:hAnsi="Times New Roman"/>
      <w:sz w:val="24"/>
      <w:szCs w:val="24"/>
      <w:lang w:eastAsia="zh-TW"/>
    </w:rPr>
  </w:style>
  <w:style w:type="paragraph" w:styleId="Revision">
    <w:name w:val="Revision"/>
    <w:hidden/>
    <w:uiPriority w:val="71"/>
    <w:semiHidden/>
    <w:rsid w:val="00586627"/>
    <w:rPr>
      <w:rFonts w:ascii="Arial" w:eastAsia="Times New Roman" w:hAnsi="Arial"/>
      <w:sz w:val="24"/>
      <w:lang w:val="en-US" w:eastAsia="en-US"/>
    </w:rPr>
  </w:style>
  <w:style w:type="character" w:styleId="Emphasis">
    <w:name w:val="Emphasis"/>
    <w:basedOn w:val="DefaultParagraphFont"/>
    <w:uiPriority w:val="20"/>
    <w:qFormat/>
    <w:rsid w:val="00123F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32733255">
      <w:bodyDiv w:val="1"/>
      <w:marLeft w:val="0"/>
      <w:marRight w:val="0"/>
      <w:marTop w:val="0"/>
      <w:marBottom w:val="0"/>
      <w:divBdr>
        <w:top w:val="none" w:sz="0" w:space="0" w:color="auto"/>
        <w:left w:val="none" w:sz="0" w:space="0" w:color="auto"/>
        <w:bottom w:val="none" w:sz="0" w:space="0" w:color="auto"/>
        <w:right w:val="none" w:sz="0" w:space="0" w:color="auto"/>
      </w:divBdr>
      <w:divsChild>
        <w:div w:id="477455344">
          <w:marLeft w:val="0"/>
          <w:marRight w:val="0"/>
          <w:marTop w:val="0"/>
          <w:marBottom w:val="0"/>
          <w:divBdr>
            <w:top w:val="none" w:sz="0" w:space="0" w:color="auto"/>
            <w:left w:val="none" w:sz="0" w:space="0" w:color="auto"/>
            <w:bottom w:val="none" w:sz="0" w:space="0" w:color="auto"/>
            <w:right w:val="none" w:sz="0" w:space="0" w:color="auto"/>
          </w:divBdr>
          <w:divsChild>
            <w:div w:id="1706296808">
              <w:marLeft w:val="0"/>
              <w:marRight w:val="0"/>
              <w:marTop w:val="0"/>
              <w:marBottom w:val="0"/>
              <w:divBdr>
                <w:top w:val="none" w:sz="0" w:space="0" w:color="auto"/>
                <w:left w:val="none" w:sz="0" w:space="0" w:color="auto"/>
                <w:bottom w:val="none" w:sz="0" w:space="0" w:color="auto"/>
                <w:right w:val="none" w:sz="0" w:space="0" w:color="auto"/>
              </w:divBdr>
              <w:divsChild>
                <w:div w:id="11994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9004">
      <w:bodyDiv w:val="1"/>
      <w:marLeft w:val="0"/>
      <w:marRight w:val="0"/>
      <w:marTop w:val="0"/>
      <w:marBottom w:val="0"/>
      <w:divBdr>
        <w:top w:val="none" w:sz="0" w:space="0" w:color="auto"/>
        <w:left w:val="none" w:sz="0" w:space="0" w:color="auto"/>
        <w:bottom w:val="none" w:sz="0" w:space="0" w:color="auto"/>
        <w:right w:val="none" w:sz="0" w:space="0" w:color="auto"/>
      </w:divBdr>
      <w:divsChild>
        <w:div w:id="1054236131">
          <w:marLeft w:val="0"/>
          <w:marRight w:val="0"/>
          <w:marTop w:val="0"/>
          <w:marBottom w:val="0"/>
          <w:divBdr>
            <w:top w:val="none" w:sz="0" w:space="0" w:color="auto"/>
            <w:left w:val="none" w:sz="0" w:space="0" w:color="auto"/>
            <w:bottom w:val="none" w:sz="0" w:space="0" w:color="auto"/>
            <w:right w:val="none" w:sz="0" w:space="0" w:color="auto"/>
          </w:divBdr>
          <w:divsChild>
            <w:div w:id="31731824">
              <w:marLeft w:val="0"/>
              <w:marRight w:val="0"/>
              <w:marTop w:val="0"/>
              <w:marBottom w:val="0"/>
              <w:divBdr>
                <w:top w:val="none" w:sz="0" w:space="0" w:color="auto"/>
                <w:left w:val="none" w:sz="0" w:space="0" w:color="auto"/>
                <w:bottom w:val="none" w:sz="0" w:space="0" w:color="auto"/>
                <w:right w:val="none" w:sz="0" w:space="0" w:color="auto"/>
              </w:divBdr>
              <w:divsChild>
                <w:div w:id="8173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74480399">
      <w:bodyDiv w:val="1"/>
      <w:marLeft w:val="0"/>
      <w:marRight w:val="0"/>
      <w:marTop w:val="0"/>
      <w:marBottom w:val="0"/>
      <w:divBdr>
        <w:top w:val="none" w:sz="0" w:space="0" w:color="auto"/>
        <w:left w:val="none" w:sz="0" w:space="0" w:color="auto"/>
        <w:bottom w:val="none" w:sz="0" w:space="0" w:color="auto"/>
        <w:right w:val="none" w:sz="0" w:space="0" w:color="auto"/>
      </w:divBdr>
      <w:divsChild>
        <w:div w:id="1835603479">
          <w:marLeft w:val="0"/>
          <w:marRight w:val="0"/>
          <w:marTop w:val="0"/>
          <w:marBottom w:val="0"/>
          <w:divBdr>
            <w:top w:val="none" w:sz="0" w:space="0" w:color="auto"/>
            <w:left w:val="none" w:sz="0" w:space="0" w:color="auto"/>
            <w:bottom w:val="none" w:sz="0" w:space="0" w:color="auto"/>
            <w:right w:val="none" w:sz="0" w:space="0" w:color="auto"/>
          </w:divBdr>
          <w:divsChild>
            <w:div w:id="2120372669">
              <w:marLeft w:val="0"/>
              <w:marRight w:val="0"/>
              <w:marTop w:val="0"/>
              <w:marBottom w:val="0"/>
              <w:divBdr>
                <w:top w:val="none" w:sz="0" w:space="0" w:color="auto"/>
                <w:left w:val="none" w:sz="0" w:space="0" w:color="auto"/>
                <w:bottom w:val="none" w:sz="0" w:space="0" w:color="auto"/>
                <w:right w:val="none" w:sz="0" w:space="0" w:color="auto"/>
              </w:divBdr>
              <w:divsChild>
                <w:div w:id="2554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323">
      <w:bodyDiv w:val="1"/>
      <w:marLeft w:val="0"/>
      <w:marRight w:val="0"/>
      <w:marTop w:val="0"/>
      <w:marBottom w:val="0"/>
      <w:divBdr>
        <w:top w:val="none" w:sz="0" w:space="0" w:color="auto"/>
        <w:left w:val="none" w:sz="0" w:space="0" w:color="auto"/>
        <w:bottom w:val="none" w:sz="0" w:space="0" w:color="auto"/>
        <w:right w:val="none" w:sz="0" w:space="0" w:color="auto"/>
      </w:divBdr>
      <w:divsChild>
        <w:div w:id="143745667">
          <w:marLeft w:val="0"/>
          <w:marRight w:val="0"/>
          <w:marTop w:val="0"/>
          <w:marBottom w:val="0"/>
          <w:divBdr>
            <w:top w:val="none" w:sz="0" w:space="0" w:color="auto"/>
            <w:left w:val="none" w:sz="0" w:space="0" w:color="auto"/>
            <w:bottom w:val="none" w:sz="0" w:space="0" w:color="auto"/>
            <w:right w:val="none" w:sz="0" w:space="0" w:color="auto"/>
          </w:divBdr>
          <w:divsChild>
            <w:div w:id="1509365315">
              <w:marLeft w:val="0"/>
              <w:marRight w:val="0"/>
              <w:marTop w:val="0"/>
              <w:marBottom w:val="0"/>
              <w:divBdr>
                <w:top w:val="none" w:sz="0" w:space="0" w:color="auto"/>
                <w:left w:val="none" w:sz="0" w:space="0" w:color="auto"/>
                <w:bottom w:val="none" w:sz="0" w:space="0" w:color="auto"/>
                <w:right w:val="none" w:sz="0" w:space="0" w:color="auto"/>
              </w:divBdr>
              <w:divsChild>
                <w:div w:id="9706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1844">
          <w:marLeft w:val="0"/>
          <w:marRight w:val="0"/>
          <w:marTop w:val="0"/>
          <w:marBottom w:val="0"/>
          <w:divBdr>
            <w:top w:val="none" w:sz="0" w:space="0" w:color="auto"/>
            <w:left w:val="none" w:sz="0" w:space="0" w:color="auto"/>
            <w:bottom w:val="none" w:sz="0" w:space="0" w:color="auto"/>
            <w:right w:val="none" w:sz="0" w:space="0" w:color="auto"/>
          </w:divBdr>
          <w:divsChild>
            <w:div w:id="1088622823">
              <w:marLeft w:val="0"/>
              <w:marRight w:val="0"/>
              <w:marTop w:val="0"/>
              <w:marBottom w:val="0"/>
              <w:divBdr>
                <w:top w:val="none" w:sz="0" w:space="0" w:color="auto"/>
                <w:left w:val="none" w:sz="0" w:space="0" w:color="auto"/>
                <w:bottom w:val="none" w:sz="0" w:space="0" w:color="auto"/>
                <w:right w:val="none" w:sz="0" w:space="0" w:color="auto"/>
              </w:divBdr>
              <w:divsChild>
                <w:div w:id="17706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2165">
      <w:bodyDiv w:val="1"/>
      <w:marLeft w:val="0"/>
      <w:marRight w:val="0"/>
      <w:marTop w:val="0"/>
      <w:marBottom w:val="0"/>
      <w:divBdr>
        <w:top w:val="none" w:sz="0" w:space="0" w:color="auto"/>
        <w:left w:val="none" w:sz="0" w:space="0" w:color="auto"/>
        <w:bottom w:val="none" w:sz="0" w:space="0" w:color="auto"/>
        <w:right w:val="none" w:sz="0" w:space="0" w:color="auto"/>
      </w:divBdr>
    </w:div>
    <w:div w:id="151799180">
      <w:bodyDiv w:val="1"/>
      <w:marLeft w:val="0"/>
      <w:marRight w:val="0"/>
      <w:marTop w:val="0"/>
      <w:marBottom w:val="0"/>
      <w:divBdr>
        <w:top w:val="none" w:sz="0" w:space="0" w:color="auto"/>
        <w:left w:val="none" w:sz="0" w:space="0" w:color="auto"/>
        <w:bottom w:val="none" w:sz="0" w:space="0" w:color="auto"/>
        <w:right w:val="none" w:sz="0" w:space="0" w:color="auto"/>
      </w:divBdr>
    </w:div>
    <w:div w:id="183448611">
      <w:bodyDiv w:val="1"/>
      <w:marLeft w:val="0"/>
      <w:marRight w:val="0"/>
      <w:marTop w:val="0"/>
      <w:marBottom w:val="0"/>
      <w:divBdr>
        <w:top w:val="none" w:sz="0" w:space="0" w:color="auto"/>
        <w:left w:val="none" w:sz="0" w:space="0" w:color="auto"/>
        <w:bottom w:val="none" w:sz="0" w:space="0" w:color="auto"/>
        <w:right w:val="none" w:sz="0" w:space="0" w:color="auto"/>
      </w:divBdr>
      <w:divsChild>
        <w:div w:id="1703481439">
          <w:marLeft w:val="0"/>
          <w:marRight w:val="0"/>
          <w:marTop w:val="0"/>
          <w:marBottom w:val="0"/>
          <w:divBdr>
            <w:top w:val="none" w:sz="0" w:space="0" w:color="auto"/>
            <w:left w:val="none" w:sz="0" w:space="0" w:color="auto"/>
            <w:bottom w:val="none" w:sz="0" w:space="0" w:color="auto"/>
            <w:right w:val="none" w:sz="0" w:space="0" w:color="auto"/>
          </w:divBdr>
          <w:divsChild>
            <w:div w:id="142743656">
              <w:marLeft w:val="0"/>
              <w:marRight w:val="0"/>
              <w:marTop w:val="0"/>
              <w:marBottom w:val="0"/>
              <w:divBdr>
                <w:top w:val="none" w:sz="0" w:space="0" w:color="auto"/>
                <w:left w:val="none" w:sz="0" w:space="0" w:color="auto"/>
                <w:bottom w:val="none" w:sz="0" w:space="0" w:color="auto"/>
                <w:right w:val="none" w:sz="0" w:space="0" w:color="auto"/>
              </w:divBdr>
              <w:divsChild>
                <w:div w:id="12207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5615">
      <w:bodyDiv w:val="1"/>
      <w:marLeft w:val="0"/>
      <w:marRight w:val="0"/>
      <w:marTop w:val="0"/>
      <w:marBottom w:val="0"/>
      <w:divBdr>
        <w:top w:val="none" w:sz="0" w:space="0" w:color="auto"/>
        <w:left w:val="none" w:sz="0" w:space="0" w:color="auto"/>
        <w:bottom w:val="none" w:sz="0" w:space="0" w:color="auto"/>
        <w:right w:val="none" w:sz="0" w:space="0" w:color="auto"/>
      </w:divBdr>
      <w:divsChild>
        <w:div w:id="233704082">
          <w:marLeft w:val="0"/>
          <w:marRight w:val="0"/>
          <w:marTop w:val="0"/>
          <w:marBottom w:val="0"/>
          <w:divBdr>
            <w:top w:val="none" w:sz="0" w:space="0" w:color="auto"/>
            <w:left w:val="none" w:sz="0" w:space="0" w:color="auto"/>
            <w:bottom w:val="none" w:sz="0" w:space="0" w:color="auto"/>
            <w:right w:val="none" w:sz="0" w:space="0" w:color="auto"/>
          </w:divBdr>
          <w:divsChild>
            <w:div w:id="2076538738">
              <w:marLeft w:val="0"/>
              <w:marRight w:val="0"/>
              <w:marTop w:val="0"/>
              <w:marBottom w:val="0"/>
              <w:divBdr>
                <w:top w:val="none" w:sz="0" w:space="0" w:color="auto"/>
                <w:left w:val="none" w:sz="0" w:space="0" w:color="auto"/>
                <w:bottom w:val="none" w:sz="0" w:space="0" w:color="auto"/>
                <w:right w:val="none" w:sz="0" w:space="0" w:color="auto"/>
              </w:divBdr>
              <w:divsChild>
                <w:div w:id="17761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68315">
      <w:bodyDiv w:val="1"/>
      <w:marLeft w:val="0"/>
      <w:marRight w:val="0"/>
      <w:marTop w:val="0"/>
      <w:marBottom w:val="0"/>
      <w:divBdr>
        <w:top w:val="none" w:sz="0" w:space="0" w:color="auto"/>
        <w:left w:val="none" w:sz="0" w:space="0" w:color="auto"/>
        <w:bottom w:val="none" w:sz="0" w:space="0" w:color="auto"/>
        <w:right w:val="none" w:sz="0" w:space="0" w:color="auto"/>
      </w:divBdr>
      <w:divsChild>
        <w:div w:id="1097824365">
          <w:marLeft w:val="0"/>
          <w:marRight w:val="0"/>
          <w:marTop w:val="0"/>
          <w:marBottom w:val="0"/>
          <w:divBdr>
            <w:top w:val="none" w:sz="0" w:space="0" w:color="auto"/>
            <w:left w:val="none" w:sz="0" w:space="0" w:color="auto"/>
            <w:bottom w:val="none" w:sz="0" w:space="0" w:color="auto"/>
            <w:right w:val="none" w:sz="0" w:space="0" w:color="auto"/>
          </w:divBdr>
          <w:divsChild>
            <w:div w:id="367680710">
              <w:marLeft w:val="0"/>
              <w:marRight w:val="0"/>
              <w:marTop w:val="0"/>
              <w:marBottom w:val="0"/>
              <w:divBdr>
                <w:top w:val="none" w:sz="0" w:space="0" w:color="auto"/>
                <w:left w:val="none" w:sz="0" w:space="0" w:color="auto"/>
                <w:bottom w:val="none" w:sz="0" w:space="0" w:color="auto"/>
                <w:right w:val="none" w:sz="0" w:space="0" w:color="auto"/>
              </w:divBdr>
              <w:divsChild>
                <w:div w:id="4077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84186909">
      <w:bodyDiv w:val="1"/>
      <w:marLeft w:val="0"/>
      <w:marRight w:val="0"/>
      <w:marTop w:val="0"/>
      <w:marBottom w:val="0"/>
      <w:divBdr>
        <w:top w:val="none" w:sz="0" w:space="0" w:color="auto"/>
        <w:left w:val="none" w:sz="0" w:space="0" w:color="auto"/>
        <w:bottom w:val="none" w:sz="0" w:space="0" w:color="auto"/>
        <w:right w:val="none" w:sz="0" w:space="0" w:color="auto"/>
      </w:divBdr>
      <w:divsChild>
        <w:div w:id="1353343741">
          <w:marLeft w:val="0"/>
          <w:marRight w:val="0"/>
          <w:marTop w:val="0"/>
          <w:marBottom w:val="0"/>
          <w:divBdr>
            <w:top w:val="none" w:sz="0" w:space="0" w:color="auto"/>
            <w:left w:val="none" w:sz="0" w:space="0" w:color="auto"/>
            <w:bottom w:val="none" w:sz="0" w:space="0" w:color="auto"/>
            <w:right w:val="none" w:sz="0" w:space="0" w:color="auto"/>
          </w:divBdr>
          <w:divsChild>
            <w:div w:id="1489401783">
              <w:marLeft w:val="0"/>
              <w:marRight w:val="0"/>
              <w:marTop w:val="0"/>
              <w:marBottom w:val="0"/>
              <w:divBdr>
                <w:top w:val="none" w:sz="0" w:space="0" w:color="auto"/>
                <w:left w:val="none" w:sz="0" w:space="0" w:color="auto"/>
                <w:bottom w:val="none" w:sz="0" w:space="0" w:color="auto"/>
                <w:right w:val="none" w:sz="0" w:space="0" w:color="auto"/>
              </w:divBdr>
              <w:divsChild>
                <w:div w:id="843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0518">
      <w:bodyDiv w:val="1"/>
      <w:marLeft w:val="0"/>
      <w:marRight w:val="0"/>
      <w:marTop w:val="0"/>
      <w:marBottom w:val="0"/>
      <w:divBdr>
        <w:top w:val="none" w:sz="0" w:space="0" w:color="auto"/>
        <w:left w:val="none" w:sz="0" w:space="0" w:color="auto"/>
        <w:bottom w:val="none" w:sz="0" w:space="0" w:color="auto"/>
        <w:right w:val="none" w:sz="0" w:space="0" w:color="auto"/>
      </w:divBdr>
      <w:divsChild>
        <w:div w:id="956789505">
          <w:marLeft w:val="0"/>
          <w:marRight w:val="0"/>
          <w:marTop w:val="0"/>
          <w:marBottom w:val="0"/>
          <w:divBdr>
            <w:top w:val="none" w:sz="0" w:space="0" w:color="auto"/>
            <w:left w:val="none" w:sz="0" w:space="0" w:color="auto"/>
            <w:bottom w:val="none" w:sz="0" w:space="0" w:color="auto"/>
            <w:right w:val="none" w:sz="0" w:space="0" w:color="auto"/>
          </w:divBdr>
          <w:divsChild>
            <w:div w:id="1839999187">
              <w:marLeft w:val="0"/>
              <w:marRight w:val="0"/>
              <w:marTop w:val="0"/>
              <w:marBottom w:val="0"/>
              <w:divBdr>
                <w:top w:val="none" w:sz="0" w:space="0" w:color="auto"/>
                <w:left w:val="none" w:sz="0" w:space="0" w:color="auto"/>
                <w:bottom w:val="none" w:sz="0" w:space="0" w:color="auto"/>
                <w:right w:val="none" w:sz="0" w:space="0" w:color="auto"/>
              </w:divBdr>
              <w:divsChild>
                <w:div w:id="95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5472">
      <w:bodyDiv w:val="1"/>
      <w:marLeft w:val="0"/>
      <w:marRight w:val="0"/>
      <w:marTop w:val="0"/>
      <w:marBottom w:val="0"/>
      <w:divBdr>
        <w:top w:val="none" w:sz="0" w:space="0" w:color="auto"/>
        <w:left w:val="none" w:sz="0" w:space="0" w:color="auto"/>
        <w:bottom w:val="none" w:sz="0" w:space="0" w:color="auto"/>
        <w:right w:val="none" w:sz="0" w:space="0" w:color="auto"/>
      </w:divBdr>
      <w:divsChild>
        <w:div w:id="137576200">
          <w:marLeft w:val="0"/>
          <w:marRight w:val="0"/>
          <w:marTop w:val="0"/>
          <w:marBottom w:val="0"/>
          <w:divBdr>
            <w:top w:val="none" w:sz="0" w:space="0" w:color="auto"/>
            <w:left w:val="none" w:sz="0" w:space="0" w:color="auto"/>
            <w:bottom w:val="none" w:sz="0" w:space="0" w:color="auto"/>
            <w:right w:val="none" w:sz="0" w:space="0" w:color="auto"/>
          </w:divBdr>
          <w:divsChild>
            <w:div w:id="1476020359">
              <w:marLeft w:val="0"/>
              <w:marRight w:val="0"/>
              <w:marTop w:val="0"/>
              <w:marBottom w:val="0"/>
              <w:divBdr>
                <w:top w:val="none" w:sz="0" w:space="0" w:color="auto"/>
                <w:left w:val="none" w:sz="0" w:space="0" w:color="auto"/>
                <w:bottom w:val="none" w:sz="0" w:space="0" w:color="auto"/>
                <w:right w:val="none" w:sz="0" w:space="0" w:color="auto"/>
              </w:divBdr>
              <w:divsChild>
                <w:div w:id="12493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79463">
      <w:bodyDiv w:val="1"/>
      <w:marLeft w:val="0"/>
      <w:marRight w:val="0"/>
      <w:marTop w:val="0"/>
      <w:marBottom w:val="0"/>
      <w:divBdr>
        <w:top w:val="none" w:sz="0" w:space="0" w:color="auto"/>
        <w:left w:val="none" w:sz="0" w:space="0" w:color="auto"/>
        <w:bottom w:val="none" w:sz="0" w:space="0" w:color="auto"/>
        <w:right w:val="none" w:sz="0" w:space="0" w:color="auto"/>
      </w:divBdr>
      <w:divsChild>
        <w:div w:id="399985031">
          <w:marLeft w:val="0"/>
          <w:marRight w:val="0"/>
          <w:marTop w:val="0"/>
          <w:marBottom w:val="0"/>
          <w:divBdr>
            <w:top w:val="none" w:sz="0" w:space="0" w:color="auto"/>
            <w:left w:val="none" w:sz="0" w:space="0" w:color="auto"/>
            <w:bottom w:val="none" w:sz="0" w:space="0" w:color="auto"/>
            <w:right w:val="none" w:sz="0" w:space="0" w:color="auto"/>
          </w:divBdr>
        </w:div>
        <w:div w:id="1789465749">
          <w:marLeft w:val="0"/>
          <w:marRight w:val="0"/>
          <w:marTop w:val="0"/>
          <w:marBottom w:val="0"/>
          <w:divBdr>
            <w:top w:val="none" w:sz="0" w:space="0" w:color="auto"/>
            <w:left w:val="none" w:sz="0" w:space="0" w:color="auto"/>
            <w:bottom w:val="none" w:sz="0" w:space="0" w:color="auto"/>
            <w:right w:val="none" w:sz="0" w:space="0" w:color="auto"/>
          </w:divBdr>
          <w:divsChild>
            <w:div w:id="1264146327">
              <w:marLeft w:val="0"/>
              <w:marRight w:val="0"/>
              <w:marTop w:val="0"/>
              <w:marBottom w:val="0"/>
              <w:divBdr>
                <w:top w:val="none" w:sz="0" w:space="0" w:color="auto"/>
                <w:left w:val="none" w:sz="0" w:space="0" w:color="auto"/>
                <w:bottom w:val="none" w:sz="0" w:space="0" w:color="auto"/>
                <w:right w:val="none" w:sz="0" w:space="0" w:color="auto"/>
              </w:divBdr>
            </w:div>
            <w:div w:id="1272082661">
              <w:marLeft w:val="0"/>
              <w:marRight w:val="0"/>
              <w:marTop w:val="0"/>
              <w:marBottom w:val="0"/>
              <w:divBdr>
                <w:top w:val="none" w:sz="0" w:space="0" w:color="auto"/>
                <w:left w:val="none" w:sz="0" w:space="0" w:color="auto"/>
                <w:bottom w:val="none" w:sz="0" w:space="0" w:color="auto"/>
                <w:right w:val="none" w:sz="0" w:space="0" w:color="auto"/>
              </w:divBdr>
            </w:div>
            <w:div w:id="948660304">
              <w:marLeft w:val="0"/>
              <w:marRight w:val="0"/>
              <w:marTop w:val="0"/>
              <w:marBottom w:val="0"/>
              <w:divBdr>
                <w:top w:val="none" w:sz="0" w:space="0" w:color="auto"/>
                <w:left w:val="none" w:sz="0" w:space="0" w:color="auto"/>
                <w:bottom w:val="none" w:sz="0" w:space="0" w:color="auto"/>
                <w:right w:val="none" w:sz="0" w:space="0" w:color="auto"/>
              </w:divBdr>
            </w:div>
            <w:div w:id="17267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2149">
      <w:bodyDiv w:val="1"/>
      <w:marLeft w:val="0"/>
      <w:marRight w:val="0"/>
      <w:marTop w:val="0"/>
      <w:marBottom w:val="0"/>
      <w:divBdr>
        <w:top w:val="none" w:sz="0" w:space="0" w:color="auto"/>
        <w:left w:val="none" w:sz="0" w:space="0" w:color="auto"/>
        <w:bottom w:val="none" w:sz="0" w:space="0" w:color="auto"/>
        <w:right w:val="none" w:sz="0" w:space="0" w:color="auto"/>
      </w:divBdr>
      <w:divsChild>
        <w:div w:id="1941795158">
          <w:marLeft w:val="0"/>
          <w:marRight w:val="0"/>
          <w:marTop w:val="0"/>
          <w:marBottom w:val="0"/>
          <w:divBdr>
            <w:top w:val="none" w:sz="0" w:space="0" w:color="auto"/>
            <w:left w:val="none" w:sz="0" w:space="0" w:color="auto"/>
            <w:bottom w:val="none" w:sz="0" w:space="0" w:color="auto"/>
            <w:right w:val="none" w:sz="0" w:space="0" w:color="auto"/>
          </w:divBdr>
          <w:divsChild>
            <w:div w:id="863058928">
              <w:marLeft w:val="0"/>
              <w:marRight w:val="0"/>
              <w:marTop w:val="0"/>
              <w:marBottom w:val="0"/>
              <w:divBdr>
                <w:top w:val="none" w:sz="0" w:space="0" w:color="auto"/>
                <w:left w:val="none" w:sz="0" w:space="0" w:color="auto"/>
                <w:bottom w:val="none" w:sz="0" w:space="0" w:color="auto"/>
                <w:right w:val="none" w:sz="0" w:space="0" w:color="auto"/>
              </w:divBdr>
              <w:divsChild>
                <w:div w:id="18632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1041">
      <w:bodyDiv w:val="1"/>
      <w:marLeft w:val="0"/>
      <w:marRight w:val="0"/>
      <w:marTop w:val="0"/>
      <w:marBottom w:val="0"/>
      <w:divBdr>
        <w:top w:val="none" w:sz="0" w:space="0" w:color="auto"/>
        <w:left w:val="none" w:sz="0" w:space="0" w:color="auto"/>
        <w:bottom w:val="none" w:sz="0" w:space="0" w:color="auto"/>
        <w:right w:val="none" w:sz="0" w:space="0" w:color="auto"/>
      </w:divBdr>
      <w:divsChild>
        <w:div w:id="1171725195">
          <w:marLeft w:val="0"/>
          <w:marRight w:val="0"/>
          <w:marTop w:val="0"/>
          <w:marBottom w:val="0"/>
          <w:divBdr>
            <w:top w:val="none" w:sz="0" w:space="0" w:color="auto"/>
            <w:left w:val="none" w:sz="0" w:space="0" w:color="auto"/>
            <w:bottom w:val="none" w:sz="0" w:space="0" w:color="auto"/>
            <w:right w:val="none" w:sz="0" w:space="0" w:color="auto"/>
          </w:divBdr>
          <w:divsChild>
            <w:div w:id="111828877">
              <w:marLeft w:val="0"/>
              <w:marRight w:val="0"/>
              <w:marTop w:val="0"/>
              <w:marBottom w:val="0"/>
              <w:divBdr>
                <w:top w:val="none" w:sz="0" w:space="0" w:color="auto"/>
                <w:left w:val="none" w:sz="0" w:space="0" w:color="auto"/>
                <w:bottom w:val="none" w:sz="0" w:space="0" w:color="auto"/>
                <w:right w:val="none" w:sz="0" w:space="0" w:color="auto"/>
              </w:divBdr>
              <w:divsChild>
                <w:div w:id="3126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58760">
      <w:bodyDiv w:val="1"/>
      <w:marLeft w:val="0"/>
      <w:marRight w:val="0"/>
      <w:marTop w:val="0"/>
      <w:marBottom w:val="0"/>
      <w:divBdr>
        <w:top w:val="none" w:sz="0" w:space="0" w:color="auto"/>
        <w:left w:val="none" w:sz="0" w:space="0" w:color="auto"/>
        <w:bottom w:val="none" w:sz="0" w:space="0" w:color="auto"/>
        <w:right w:val="none" w:sz="0" w:space="0" w:color="auto"/>
      </w:divBdr>
      <w:divsChild>
        <w:div w:id="528567242">
          <w:marLeft w:val="0"/>
          <w:marRight w:val="0"/>
          <w:marTop w:val="0"/>
          <w:marBottom w:val="0"/>
          <w:divBdr>
            <w:top w:val="none" w:sz="0" w:space="0" w:color="auto"/>
            <w:left w:val="none" w:sz="0" w:space="0" w:color="auto"/>
            <w:bottom w:val="none" w:sz="0" w:space="0" w:color="auto"/>
            <w:right w:val="none" w:sz="0" w:space="0" w:color="auto"/>
          </w:divBdr>
          <w:divsChild>
            <w:div w:id="1421440893">
              <w:marLeft w:val="0"/>
              <w:marRight w:val="0"/>
              <w:marTop w:val="0"/>
              <w:marBottom w:val="0"/>
              <w:divBdr>
                <w:top w:val="none" w:sz="0" w:space="0" w:color="auto"/>
                <w:left w:val="none" w:sz="0" w:space="0" w:color="auto"/>
                <w:bottom w:val="none" w:sz="0" w:space="0" w:color="auto"/>
                <w:right w:val="none" w:sz="0" w:space="0" w:color="auto"/>
              </w:divBdr>
              <w:divsChild>
                <w:div w:id="14283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8116">
      <w:bodyDiv w:val="1"/>
      <w:marLeft w:val="0"/>
      <w:marRight w:val="0"/>
      <w:marTop w:val="0"/>
      <w:marBottom w:val="0"/>
      <w:divBdr>
        <w:top w:val="none" w:sz="0" w:space="0" w:color="auto"/>
        <w:left w:val="none" w:sz="0" w:space="0" w:color="auto"/>
        <w:bottom w:val="none" w:sz="0" w:space="0" w:color="auto"/>
        <w:right w:val="none" w:sz="0" w:space="0" w:color="auto"/>
      </w:divBdr>
      <w:divsChild>
        <w:div w:id="1329551951">
          <w:marLeft w:val="0"/>
          <w:marRight w:val="0"/>
          <w:marTop w:val="0"/>
          <w:marBottom w:val="0"/>
          <w:divBdr>
            <w:top w:val="none" w:sz="0" w:space="0" w:color="auto"/>
            <w:left w:val="none" w:sz="0" w:space="0" w:color="auto"/>
            <w:bottom w:val="none" w:sz="0" w:space="0" w:color="auto"/>
            <w:right w:val="none" w:sz="0" w:space="0" w:color="auto"/>
          </w:divBdr>
          <w:divsChild>
            <w:div w:id="746265310">
              <w:marLeft w:val="0"/>
              <w:marRight w:val="0"/>
              <w:marTop w:val="0"/>
              <w:marBottom w:val="0"/>
              <w:divBdr>
                <w:top w:val="none" w:sz="0" w:space="0" w:color="auto"/>
                <w:left w:val="none" w:sz="0" w:space="0" w:color="auto"/>
                <w:bottom w:val="none" w:sz="0" w:space="0" w:color="auto"/>
                <w:right w:val="none" w:sz="0" w:space="0" w:color="auto"/>
              </w:divBdr>
              <w:divsChild>
                <w:div w:id="13857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7173">
      <w:bodyDiv w:val="1"/>
      <w:marLeft w:val="0"/>
      <w:marRight w:val="0"/>
      <w:marTop w:val="0"/>
      <w:marBottom w:val="0"/>
      <w:divBdr>
        <w:top w:val="none" w:sz="0" w:space="0" w:color="auto"/>
        <w:left w:val="none" w:sz="0" w:space="0" w:color="auto"/>
        <w:bottom w:val="none" w:sz="0" w:space="0" w:color="auto"/>
        <w:right w:val="none" w:sz="0" w:space="0" w:color="auto"/>
      </w:divBdr>
      <w:divsChild>
        <w:div w:id="1504515395">
          <w:marLeft w:val="0"/>
          <w:marRight w:val="0"/>
          <w:marTop w:val="0"/>
          <w:marBottom w:val="0"/>
          <w:divBdr>
            <w:top w:val="none" w:sz="0" w:space="0" w:color="auto"/>
            <w:left w:val="none" w:sz="0" w:space="0" w:color="auto"/>
            <w:bottom w:val="none" w:sz="0" w:space="0" w:color="auto"/>
            <w:right w:val="none" w:sz="0" w:space="0" w:color="auto"/>
          </w:divBdr>
          <w:divsChild>
            <w:div w:id="1280991361">
              <w:marLeft w:val="0"/>
              <w:marRight w:val="0"/>
              <w:marTop w:val="0"/>
              <w:marBottom w:val="0"/>
              <w:divBdr>
                <w:top w:val="none" w:sz="0" w:space="0" w:color="auto"/>
                <w:left w:val="none" w:sz="0" w:space="0" w:color="auto"/>
                <w:bottom w:val="none" w:sz="0" w:space="0" w:color="auto"/>
                <w:right w:val="none" w:sz="0" w:space="0" w:color="auto"/>
              </w:divBdr>
              <w:divsChild>
                <w:div w:id="4430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5352">
      <w:bodyDiv w:val="1"/>
      <w:marLeft w:val="0"/>
      <w:marRight w:val="0"/>
      <w:marTop w:val="0"/>
      <w:marBottom w:val="0"/>
      <w:divBdr>
        <w:top w:val="none" w:sz="0" w:space="0" w:color="auto"/>
        <w:left w:val="none" w:sz="0" w:space="0" w:color="auto"/>
        <w:bottom w:val="none" w:sz="0" w:space="0" w:color="auto"/>
        <w:right w:val="none" w:sz="0" w:space="0" w:color="auto"/>
      </w:divBdr>
    </w:div>
    <w:div w:id="731343716">
      <w:bodyDiv w:val="1"/>
      <w:marLeft w:val="0"/>
      <w:marRight w:val="0"/>
      <w:marTop w:val="0"/>
      <w:marBottom w:val="0"/>
      <w:divBdr>
        <w:top w:val="none" w:sz="0" w:space="0" w:color="auto"/>
        <w:left w:val="none" w:sz="0" w:space="0" w:color="auto"/>
        <w:bottom w:val="none" w:sz="0" w:space="0" w:color="auto"/>
        <w:right w:val="none" w:sz="0" w:space="0" w:color="auto"/>
      </w:divBdr>
      <w:divsChild>
        <w:div w:id="1086805860">
          <w:marLeft w:val="0"/>
          <w:marRight w:val="0"/>
          <w:marTop w:val="0"/>
          <w:marBottom w:val="0"/>
          <w:divBdr>
            <w:top w:val="none" w:sz="0" w:space="0" w:color="auto"/>
            <w:left w:val="none" w:sz="0" w:space="0" w:color="auto"/>
            <w:bottom w:val="none" w:sz="0" w:space="0" w:color="auto"/>
            <w:right w:val="none" w:sz="0" w:space="0" w:color="auto"/>
          </w:divBdr>
          <w:divsChild>
            <w:div w:id="1033841692">
              <w:marLeft w:val="0"/>
              <w:marRight w:val="0"/>
              <w:marTop w:val="0"/>
              <w:marBottom w:val="0"/>
              <w:divBdr>
                <w:top w:val="none" w:sz="0" w:space="0" w:color="auto"/>
                <w:left w:val="none" w:sz="0" w:space="0" w:color="auto"/>
                <w:bottom w:val="none" w:sz="0" w:space="0" w:color="auto"/>
                <w:right w:val="none" w:sz="0" w:space="0" w:color="auto"/>
              </w:divBdr>
              <w:divsChild>
                <w:div w:id="175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0552">
      <w:bodyDiv w:val="1"/>
      <w:marLeft w:val="0"/>
      <w:marRight w:val="0"/>
      <w:marTop w:val="0"/>
      <w:marBottom w:val="0"/>
      <w:divBdr>
        <w:top w:val="none" w:sz="0" w:space="0" w:color="auto"/>
        <w:left w:val="none" w:sz="0" w:space="0" w:color="auto"/>
        <w:bottom w:val="none" w:sz="0" w:space="0" w:color="auto"/>
        <w:right w:val="none" w:sz="0" w:space="0" w:color="auto"/>
      </w:divBdr>
      <w:divsChild>
        <w:div w:id="1327825044">
          <w:marLeft w:val="0"/>
          <w:marRight w:val="0"/>
          <w:marTop w:val="0"/>
          <w:marBottom w:val="0"/>
          <w:divBdr>
            <w:top w:val="none" w:sz="0" w:space="0" w:color="auto"/>
            <w:left w:val="none" w:sz="0" w:space="0" w:color="auto"/>
            <w:bottom w:val="none" w:sz="0" w:space="0" w:color="auto"/>
            <w:right w:val="none" w:sz="0" w:space="0" w:color="auto"/>
          </w:divBdr>
          <w:divsChild>
            <w:div w:id="1245410177">
              <w:marLeft w:val="0"/>
              <w:marRight w:val="0"/>
              <w:marTop w:val="0"/>
              <w:marBottom w:val="0"/>
              <w:divBdr>
                <w:top w:val="none" w:sz="0" w:space="0" w:color="auto"/>
                <w:left w:val="none" w:sz="0" w:space="0" w:color="auto"/>
                <w:bottom w:val="none" w:sz="0" w:space="0" w:color="auto"/>
                <w:right w:val="none" w:sz="0" w:space="0" w:color="auto"/>
              </w:divBdr>
              <w:divsChild>
                <w:div w:id="15768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818956963">
      <w:bodyDiv w:val="1"/>
      <w:marLeft w:val="0"/>
      <w:marRight w:val="0"/>
      <w:marTop w:val="0"/>
      <w:marBottom w:val="0"/>
      <w:divBdr>
        <w:top w:val="none" w:sz="0" w:space="0" w:color="auto"/>
        <w:left w:val="none" w:sz="0" w:space="0" w:color="auto"/>
        <w:bottom w:val="none" w:sz="0" w:space="0" w:color="auto"/>
        <w:right w:val="none" w:sz="0" w:space="0" w:color="auto"/>
      </w:divBdr>
      <w:divsChild>
        <w:div w:id="353657060">
          <w:marLeft w:val="0"/>
          <w:marRight w:val="0"/>
          <w:marTop w:val="0"/>
          <w:marBottom w:val="0"/>
          <w:divBdr>
            <w:top w:val="none" w:sz="0" w:space="0" w:color="auto"/>
            <w:left w:val="none" w:sz="0" w:space="0" w:color="auto"/>
            <w:bottom w:val="none" w:sz="0" w:space="0" w:color="auto"/>
            <w:right w:val="none" w:sz="0" w:space="0" w:color="auto"/>
          </w:divBdr>
          <w:divsChild>
            <w:div w:id="889146377">
              <w:marLeft w:val="0"/>
              <w:marRight w:val="0"/>
              <w:marTop w:val="0"/>
              <w:marBottom w:val="0"/>
              <w:divBdr>
                <w:top w:val="none" w:sz="0" w:space="0" w:color="auto"/>
                <w:left w:val="none" w:sz="0" w:space="0" w:color="auto"/>
                <w:bottom w:val="none" w:sz="0" w:space="0" w:color="auto"/>
                <w:right w:val="none" w:sz="0" w:space="0" w:color="auto"/>
              </w:divBdr>
              <w:divsChild>
                <w:div w:id="2896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3134">
      <w:bodyDiv w:val="1"/>
      <w:marLeft w:val="0"/>
      <w:marRight w:val="0"/>
      <w:marTop w:val="0"/>
      <w:marBottom w:val="0"/>
      <w:divBdr>
        <w:top w:val="none" w:sz="0" w:space="0" w:color="auto"/>
        <w:left w:val="none" w:sz="0" w:space="0" w:color="auto"/>
        <w:bottom w:val="none" w:sz="0" w:space="0" w:color="auto"/>
        <w:right w:val="none" w:sz="0" w:space="0" w:color="auto"/>
      </w:divBdr>
      <w:divsChild>
        <w:div w:id="1941716657">
          <w:marLeft w:val="0"/>
          <w:marRight w:val="0"/>
          <w:marTop w:val="0"/>
          <w:marBottom w:val="0"/>
          <w:divBdr>
            <w:top w:val="none" w:sz="0" w:space="0" w:color="auto"/>
            <w:left w:val="none" w:sz="0" w:space="0" w:color="auto"/>
            <w:bottom w:val="none" w:sz="0" w:space="0" w:color="auto"/>
            <w:right w:val="none" w:sz="0" w:space="0" w:color="auto"/>
          </w:divBdr>
          <w:divsChild>
            <w:div w:id="767192915">
              <w:marLeft w:val="0"/>
              <w:marRight w:val="0"/>
              <w:marTop w:val="0"/>
              <w:marBottom w:val="0"/>
              <w:divBdr>
                <w:top w:val="none" w:sz="0" w:space="0" w:color="auto"/>
                <w:left w:val="none" w:sz="0" w:space="0" w:color="auto"/>
                <w:bottom w:val="none" w:sz="0" w:space="0" w:color="auto"/>
                <w:right w:val="none" w:sz="0" w:space="0" w:color="auto"/>
              </w:divBdr>
              <w:divsChild>
                <w:div w:id="10346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4203">
      <w:bodyDiv w:val="1"/>
      <w:marLeft w:val="0"/>
      <w:marRight w:val="0"/>
      <w:marTop w:val="0"/>
      <w:marBottom w:val="0"/>
      <w:divBdr>
        <w:top w:val="none" w:sz="0" w:space="0" w:color="auto"/>
        <w:left w:val="none" w:sz="0" w:space="0" w:color="auto"/>
        <w:bottom w:val="none" w:sz="0" w:space="0" w:color="auto"/>
        <w:right w:val="none" w:sz="0" w:space="0" w:color="auto"/>
      </w:divBdr>
    </w:div>
    <w:div w:id="927007249">
      <w:bodyDiv w:val="1"/>
      <w:marLeft w:val="0"/>
      <w:marRight w:val="0"/>
      <w:marTop w:val="0"/>
      <w:marBottom w:val="0"/>
      <w:divBdr>
        <w:top w:val="none" w:sz="0" w:space="0" w:color="auto"/>
        <w:left w:val="none" w:sz="0" w:space="0" w:color="auto"/>
        <w:bottom w:val="none" w:sz="0" w:space="0" w:color="auto"/>
        <w:right w:val="none" w:sz="0" w:space="0" w:color="auto"/>
      </w:divBdr>
      <w:divsChild>
        <w:div w:id="1150099546">
          <w:marLeft w:val="0"/>
          <w:marRight w:val="0"/>
          <w:marTop w:val="0"/>
          <w:marBottom w:val="0"/>
          <w:divBdr>
            <w:top w:val="none" w:sz="0" w:space="0" w:color="auto"/>
            <w:left w:val="none" w:sz="0" w:space="0" w:color="auto"/>
            <w:bottom w:val="none" w:sz="0" w:space="0" w:color="auto"/>
            <w:right w:val="none" w:sz="0" w:space="0" w:color="auto"/>
          </w:divBdr>
          <w:divsChild>
            <w:div w:id="41948683">
              <w:marLeft w:val="0"/>
              <w:marRight w:val="0"/>
              <w:marTop w:val="0"/>
              <w:marBottom w:val="0"/>
              <w:divBdr>
                <w:top w:val="none" w:sz="0" w:space="0" w:color="auto"/>
                <w:left w:val="none" w:sz="0" w:space="0" w:color="auto"/>
                <w:bottom w:val="none" w:sz="0" w:space="0" w:color="auto"/>
                <w:right w:val="none" w:sz="0" w:space="0" w:color="auto"/>
              </w:divBdr>
              <w:divsChild>
                <w:div w:id="1803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48313595">
      <w:bodyDiv w:val="1"/>
      <w:marLeft w:val="0"/>
      <w:marRight w:val="0"/>
      <w:marTop w:val="0"/>
      <w:marBottom w:val="0"/>
      <w:divBdr>
        <w:top w:val="none" w:sz="0" w:space="0" w:color="auto"/>
        <w:left w:val="none" w:sz="0" w:space="0" w:color="auto"/>
        <w:bottom w:val="none" w:sz="0" w:space="0" w:color="auto"/>
        <w:right w:val="none" w:sz="0" w:space="0" w:color="auto"/>
      </w:divBdr>
      <w:divsChild>
        <w:div w:id="1668703494">
          <w:marLeft w:val="0"/>
          <w:marRight w:val="0"/>
          <w:marTop w:val="0"/>
          <w:marBottom w:val="0"/>
          <w:divBdr>
            <w:top w:val="none" w:sz="0" w:space="0" w:color="auto"/>
            <w:left w:val="none" w:sz="0" w:space="0" w:color="auto"/>
            <w:bottom w:val="none" w:sz="0" w:space="0" w:color="auto"/>
            <w:right w:val="none" w:sz="0" w:space="0" w:color="auto"/>
          </w:divBdr>
          <w:divsChild>
            <w:div w:id="2104714987">
              <w:marLeft w:val="0"/>
              <w:marRight w:val="0"/>
              <w:marTop w:val="0"/>
              <w:marBottom w:val="0"/>
              <w:divBdr>
                <w:top w:val="none" w:sz="0" w:space="0" w:color="auto"/>
                <w:left w:val="none" w:sz="0" w:space="0" w:color="auto"/>
                <w:bottom w:val="none" w:sz="0" w:space="0" w:color="auto"/>
                <w:right w:val="none" w:sz="0" w:space="0" w:color="auto"/>
              </w:divBdr>
              <w:divsChild>
                <w:div w:id="8756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43800">
      <w:bodyDiv w:val="1"/>
      <w:marLeft w:val="0"/>
      <w:marRight w:val="0"/>
      <w:marTop w:val="0"/>
      <w:marBottom w:val="0"/>
      <w:divBdr>
        <w:top w:val="none" w:sz="0" w:space="0" w:color="auto"/>
        <w:left w:val="none" w:sz="0" w:space="0" w:color="auto"/>
        <w:bottom w:val="none" w:sz="0" w:space="0" w:color="auto"/>
        <w:right w:val="none" w:sz="0" w:space="0" w:color="auto"/>
      </w:divBdr>
    </w:div>
    <w:div w:id="1198130164">
      <w:bodyDiv w:val="1"/>
      <w:marLeft w:val="0"/>
      <w:marRight w:val="0"/>
      <w:marTop w:val="0"/>
      <w:marBottom w:val="0"/>
      <w:divBdr>
        <w:top w:val="none" w:sz="0" w:space="0" w:color="auto"/>
        <w:left w:val="none" w:sz="0" w:space="0" w:color="auto"/>
        <w:bottom w:val="none" w:sz="0" w:space="0" w:color="auto"/>
        <w:right w:val="none" w:sz="0" w:space="0" w:color="auto"/>
      </w:divBdr>
    </w:div>
    <w:div w:id="1222249322">
      <w:bodyDiv w:val="1"/>
      <w:marLeft w:val="0"/>
      <w:marRight w:val="0"/>
      <w:marTop w:val="0"/>
      <w:marBottom w:val="0"/>
      <w:divBdr>
        <w:top w:val="none" w:sz="0" w:space="0" w:color="auto"/>
        <w:left w:val="none" w:sz="0" w:space="0" w:color="auto"/>
        <w:bottom w:val="none" w:sz="0" w:space="0" w:color="auto"/>
        <w:right w:val="none" w:sz="0" w:space="0" w:color="auto"/>
      </w:divBdr>
      <w:divsChild>
        <w:div w:id="2034112525">
          <w:marLeft w:val="0"/>
          <w:marRight w:val="0"/>
          <w:marTop w:val="0"/>
          <w:marBottom w:val="0"/>
          <w:divBdr>
            <w:top w:val="none" w:sz="0" w:space="0" w:color="auto"/>
            <w:left w:val="none" w:sz="0" w:space="0" w:color="auto"/>
            <w:bottom w:val="none" w:sz="0" w:space="0" w:color="auto"/>
            <w:right w:val="none" w:sz="0" w:space="0" w:color="auto"/>
          </w:divBdr>
          <w:divsChild>
            <w:div w:id="2008055797">
              <w:marLeft w:val="0"/>
              <w:marRight w:val="0"/>
              <w:marTop w:val="0"/>
              <w:marBottom w:val="0"/>
              <w:divBdr>
                <w:top w:val="none" w:sz="0" w:space="0" w:color="auto"/>
                <w:left w:val="none" w:sz="0" w:space="0" w:color="auto"/>
                <w:bottom w:val="none" w:sz="0" w:space="0" w:color="auto"/>
                <w:right w:val="none" w:sz="0" w:space="0" w:color="auto"/>
              </w:divBdr>
              <w:divsChild>
                <w:div w:id="19409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35038">
      <w:bodyDiv w:val="1"/>
      <w:marLeft w:val="0"/>
      <w:marRight w:val="0"/>
      <w:marTop w:val="0"/>
      <w:marBottom w:val="0"/>
      <w:divBdr>
        <w:top w:val="none" w:sz="0" w:space="0" w:color="auto"/>
        <w:left w:val="none" w:sz="0" w:space="0" w:color="auto"/>
        <w:bottom w:val="none" w:sz="0" w:space="0" w:color="auto"/>
        <w:right w:val="none" w:sz="0" w:space="0" w:color="auto"/>
      </w:divBdr>
      <w:divsChild>
        <w:div w:id="384984757">
          <w:marLeft w:val="0"/>
          <w:marRight w:val="0"/>
          <w:marTop w:val="0"/>
          <w:marBottom w:val="0"/>
          <w:divBdr>
            <w:top w:val="none" w:sz="0" w:space="0" w:color="auto"/>
            <w:left w:val="none" w:sz="0" w:space="0" w:color="auto"/>
            <w:bottom w:val="none" w:sz="0" w:space="0" w:color="auto"/>
            <w:right w:val="none" w:sz="0" w:space="0" w:color="auto"/>
          </w:divBdr>
        </w:div>
      </w:divsChild>
    </w:div>
    <w:div w:id="1435323979">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01038643">
      <w:bodyDiv w:val="1"/>
      <w:marLeft w:val="0"/>
      <w:marRight w:val="0"/>
      <w:marTop w:val="0"/>
      <w:marBottom w:val="0"/>
      <w:divBdr>
        <w:top w:val="none" w:sz="0" w:space="0" w:color="auto"/>
        <w:left w:val="none" w:sz="0" w:space="0" w:color="auto"/>
        <w:bottom w:val="none" w:sz="0" w:space="0" w:color="auto"/>
        <w:right w:val="none" w:sz="0" w:space="0" w:color="auto"/>
      </w:divBdr>
      <w:divsChild>
        <w:div w:id="1563833383">
          <w:marLeft w:val="0"/>
          <w:marRight w:val="0"/>
          <w:marTop w:val="0"/>
          <w:marBottom w:val="0"/>
          <w:divBdr>
            <w:top w:val="none" w:sz="0" w:space="0" w:color="auto"/>
            <w:left w:val="none" w:sz="0" w:space="0" w:color="auto"/>
            <w:bottom w:val="none" w:sz="0" w:space="0" w:color="auto"/>
            <w:right w:val="none" w:sz="0" w:space="0" w:color="auto"/>
          </w:divBdr>
          <w:divsChild>
            <w:div w:id="1916473140">
              <w:marLeft w:val="0"/>
              <w:marRight w:val="0"/>
              <w:marTop w:val="0"/>
              <w:marBottom w:val="0"/>
              <w:divBdr>
                <w:top w:val="none" w:sz="0" w:space="0" w:color="auto"/>
                <w:left w:val="none" w:sz="0" w:space="0" w:color="auto"/>
                <w:bottom w:val="none" w:sz="0" w:space="0" w:color="auto"/>
                <w:right w:val="none" w:sz="0" w:space="0" w:color="auto"/>
              </w:divBdr>
              <w:divsChild>
                <w:div w:id="6299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13136">
      <w:bodyDiv w:val="1"/>
      <w:marLeft w:val="0"/>
      <w:marRight w:val="0"/>
      <w:marTop w:val="0"/>
      <w:marBottom w:val="0"/>
      <w:divBdr>
        <w:top w:val="none" w:sz="0" w:space="0" w:color="auto"/>
        <w:left w:val="none" w:sz="0" w:space="0" w:color="auto"/>
        <w:bottom w:val="none" w:sz="0" w:space="0" w:color="auto"/>
        <w:right w:val="none" w:sz="0" w:space="0" w:color="auto"/>
      </w:divBdr>
      <w:divsChild>
        <w:div w:id="1746145063">
          <w:marLeft w:val="0"/>
          <w:marRight w:val="0"/>
          <w:marTop w:val="0"/>
          <w:marBottom w:val="0"/>
          <w:divBdr>
            <w:top w:val="none" w:sz="0" w:space="0" w:color="auto"/>
            <w:left w:val="none" w:sz="0" w:space="0" w:color="auto"/>
            <w:bottom w:val="none" w:sz="0" w:space="0" w:color="auto"/>
            <w:right w:val="none" w:sz="0" w:space="0" w:color="auto"/>
          </w:divBdr>
          <w:divsChild>
            <w:div w:id="716662530">
              <w:marLeft w:val="0"/>
              <w:marRight w:val="0"/>
              <w:marTop w:val="0"/>
              <w:marBottom w:val="0"/>
              <w:divBdr>
                <w:top w:val="none" w:sz="0" w:space="0" w:color="auto"/>
                <w:left w:val="none" w:sz="0" w:space="0" w:color="auto"/>
                <w:bottom w:val="none" w:sz="0" w:space="0" w:color="auto"/>
                <w:right w:val="none" w:sz="0" w:space="0" w:color="auto"/>
              </w:divBdr>
              <w:divsChild>
                <w:div w:id="66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82829778">
      <w:bodyDiv w:val="1"/>
      <w:marLeft w:val="0"/>
      <w:marRight w:val="0"/>
      <w:marTop w:val="0"/>
      <w:marBottom w:val="0"/>
      <w:divBdr>
        <w:top w:val="none" w:sz="0" w:space="0" w:color="auto"/>
        <w:left w:val="none" w:sz="0" w:space="0" w:color="auto"/>
        <w:bottom w:val="none" w:sz="0" w:space="0" w:color="auto"/>
        <w:right w:val="none" w:sz="0" w:space="0" w:color="auto"/>
      </w:divBdr>
      <w:divsChild>
        <w:div w:id="1885405940">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11531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30058073">
      <w:bodyDiv w:val="1"/>
      <w:marLeft w:val="0"/>
      <w:marRight w:val="0"/>
      <w:marTop w:val="0"/>
      <w:marBottom w:val="0"/>
      <w:divBdr>
        <w:top w:val="none" w:sz="0" w:space="0" w:color="auto"/>
        <w:left w:val="none" w:sz="0" w:space="0" w:color="auto"/>
        <w:bottom w:val="none" w:sz="0" w:space="0" w:color="auto"/>
        <w:right w:val="none" w:sz="0" w:space="0" w:color="auto"/>
      </w:divBdr>
      <w:divsChild>
        <w:div w:id="314114561">
          <w:marLeft w:val="0"/>
          <w:marRight w:val="0"/>
          <w:marTop w:val="0"/>
          <w:marBottom w:val="0"/>
          <w:divBdr>
            <w:top w:val="none" w:sz="0" w:space="0" w:color="auto"/>
            <w:left w:val="none" w:sz="0" w:space="0" w:color="auto"/>
            <w:bottom w:val="none" w:sz="0" w:space="0" w:color="auto"/>
            <w:right w:val="none" w:sz="0" w:space="0" w:color="auto"/>
          </w:divBdr>
          <w:divsChild>
            <w:div w:id="1931351826">
              <w:marLeft w:val="0"/>
              <w:marRight w:val="0"/>
              <w:marTop w:val="0"/>
              <w:marBottom w:val="0"/>
              <w:divBdr>
                <w:top w:val="none" w:sz="0" w:space="0" w:color="auto"/>
                <w:left w:val="none" w:sz="0" w:space="0" w:color="auto"/>
                <w:bottom w:val="none" w:sz="0" w:space="0" w:color="auto"/>
                <w:right w:val="none" w:sz="0" w:space="0" w:color="auto"/>
              </w:divBdr>
              <w:divsChild>
                <w:div w:id="13338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17224">
      <w:bodyDiv w:val="1"/>
      <w:marLeft w:val="0"/>
      <w:marRight w:val="0"/>
      <w:marTop w:val="0"/>
      <w:marBottom w:val="0"/>
      <w:divBdr>
        <w:top w:val="none" w:sz="0" w:space="0" w:color="auto"/>
        <w:left w:val="none" w:sz="0" w:space="0" w:color="auto"/>
        <w:bottom w:val="none" w:sz="0" w:space="0" w:color="auto"/>
        <w:right w:val="none" w:sz="0" w:space="0" w:color="auto"/>
      </w:divBdr>
      <w:divsChild>
        <w:div w:id="1182554047">
          <w:marLeft w:val="0"/>
          <w:marRight w:val="0"/>
          <w:marTop w:val="0"/>
          <w:marBottom w:val="0"/>
          <w:divBdr>
            <w:top w:val="none" w:sz="0" w:space="0" w:color="auto"/>
            <w:left w:val="none" w:sz="0" w:space="0" w:color="auto"/>
            <w:bottom w:val="none" w:sz="0" w:space="0" w:color="auto"/>
            <w:right w:val="none" w:sz="0" w:space="0" w:color="auto"/>
          </w:divBdr>
          <w:divsChild>
            <w:div w:id="345520674">
              <w:marLeft w:val="0"/>
              <w:marRight w:val="0"/>
              <w:marTop w:val="0"/>
              <w:marBottom w:val="0"/>
              <w:divBdr>
                <w:top w:val="none" w:sz="0" w:space="0" w:color="auto"/>
                <w:left w:val="none" w:sz="0" w:space="0" w:color="auto"/>
                <w:bottom w:val="none" w:sz="0" w:space="0" w:color="auto"/>
                <w:right w:val="none" w:sz="0" w:space="0" w:color="auto"/>
              </w:divBdr>
              <w:divsChild>
                <w:div w:id="21374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87402">
      <w:bodyDiv w:val="1"/>
      <w:marLeft w:val="0"/>
      <w:marRight w:val="0"/>
      <w:marTop w:val="0"/>
      <w:marBottom w:val="0"/>
      <w:divBdr>
        <w:top w:val="none" w:sz="0" w:space="0" w:color="auto"/>
        <w:left w:val="none" w:sz="0" w:space="0" w:color="auto"/>
        <w:bottom w:val="none" w:sz="0" w:space="0" w:color="auto"/>
        <w:right w:val="none" w:sz="0" w:space="0" w:color="auto"/>
      </w:divBdr>
    </w:div>
    <w:div w:id="1897159012">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27697902">
      <w:bodyDiv w:val="1"/>
      <w:marLeft w:val="0"/>
      <w:marRight w:val="0"/>
      <w:marTop w:val="0"/>
      <w:marBottom w:val="0"/>
      <w:divBdr>
        <w:top w:val="none" w:sz="0" w:space="0" w:color="auto"/>
        <w:left w:val="none" w:sz="0" w:space="0" w:color="auto"/>
        <w:bottom w:val="none" w:sz="0" w:space="0" w:color="auto"/>
        <w:right w:val="none" w:sz="0" w:space="0" w:color="auto"/>
      </w:divBdr>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s@mcmaster.ca" TargetMode="External"/><Relationship Id="rId18" Type="http://schemas.openxmlformats.org/officeDocument/2006/relationships/hyperlink" Target="https://www.commondreams.org/views/2013/01/29/indigenous-nationhood-beyond-idle-no-more" TargetMode="External"/><Relationship Id="rId26" Type="http://schemas.openxmlformats.org/officeDocument/2006/relationships/hyperlink" Target="http://sexworklawreform.com/wp-content/uploads/2019/02/Meaningful-Engagement-and-Consultation-UPDATED.pdf" TargetMode="External"/><Relationship Id="rId39" Type="http://schemas.openxmlformats.org/officeDocument/2006/relationships/hyperlink" Target="https://www.dulf.ca" TargetMode="External"/><Relationship Id="rId21" Type="http://schemas.openxmlformats.org/officeDocument/2006/relationships/hyperlink" Target="https://www.youtube.com/watch?v=-_8bjt37xYo" TargetMode="External"/><Relationship Id="rId34" Type="http://schemas.openxmlformats.org/officeDocument/2006/relationships/hyperlink" Target="https://revisioncentre.ca" TargetMode="External"/><Relationship Id="rId42" Type="http://schemas.openxmlformats.org/officeDocument/2006/relationships/hyperlink" Target="https://defundthepolice.org/about/" TargetMode="External"/><Relationship Id="rId47" Type="http://schemas.openxmlformats.org/officeDocument/2006/relationships/hyperlink" Target="http://www.amazon.ca/Deportation-Confluence-Violence-Forensic-Immigration/dp/1137513403/ref=sr_1_1?s=books&amp;ie=UTF8&amp;qid=1447183577&amp;sr=1-1&amp;keywords=deportation+ameil" TargetMode="External"/><Relationship Id="rId50" Type="http://schemas.openxmlformats.org/officeDocument/2006/relationships/hyperlink" Target="https://ocap.ca"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_dg86g-QlM0" TargetMode="External"/><Relationship Id="rId29" Type="http://schemas.openxmlformats.org/officeDocument/2006/relationships/hyperlink" Target="https://medium.com/@butterflycsw/open-letter-on-the-newmarket-crisis-32e159d5a52b" TargetMode="External"/><Relationship Id="rId11" Type="http://schemas.openxmlformats.org/officeDocument/2006/relationships/hyperlink" Target="http://www.apastyle.org" TargetMode="External"/><Relationship Id="rId24" Type="http://schemas.openxmlformats.org/officeDocument/2006/relationships/hyperlink" Target="http://sexworklawreform.com/recommendations/" TargetMode="External"/><Relationship Id="rId32" Type="http://schemas.openxmlformats.org/officeDocument/2006/relationships/hyperlink" Target="https://www.amnesty.org/en/latest/news/2016/05/amnesty-international-publishes-policy-and-research-on-protection-of-sex-workers-rights/" TargetMode="External"/><Relationship Id="rId37" Type="http://schemas.openxmlformats.org/officeDocument/2006/relationships/hyperlink" Target="http://www.icad-cisd.com/pdf/Publications/Indigenous-Harm-Reduction-Policy-Brief.pdf" TargetMode="External"/><Relationship Id="rId40" Type="http://schemas.openxmlformats.org/officeDocument/2006/relationships/hyperlink" Target="https://www.hivlegalnetwork.ca/site/decriminalizing-people-who-use-drugs-a-primer-for-municipal-and-provincial-governments/?lang=en" TargetMode="External"/><Relationship Id="rId45" Type="http://schemas.openxmlformats.org/officeDocument/2006/relationships/hyperlink" Target="https://caefs.ca/wp-content/uploads/2021/10/2021-02-01-RJ-RPT-REPRODUCTIVE-INJUSTICE-IN-CANADIAN-FEDERAL-PRISONS-FOR-WOMEN.pdf" TargetMode="External"/><Relationship Id="rId53" Type="http://schemas.openxmlformats.org/officeDocument/2006/relationships/hyperlink" Target="https://xtramagazine.com/power/toronto-bathhouse-raids-40-years-194590" TargetMode="External"/><Relationship Id="rId5" Type="http://schemas.openxmlformats.org/officeDocument/2006/relationships/webSettings" Target="webSettings.xml"/><Relationship Id="rId19" Type="http://schemas.openxmlformats.org/officeDocument/2006/relationships/hyperlink" Target="https://yellowheadinstitute.org/about/" TargetMode="External"/><Relationship Id="rId4" Type="http://schemas.openxmlformats.org/officeDocument/2006/relationships/settings" Target="settings.xml"/><Relationship Id="rId9" Type="http://schemas.openxmlformats.org/officeDocument/2006/relationships/hyperlink" Target="mailto:lamy4@mcmaster.ca" TargetMode="External"/><Relationship Id="rId14" Type="http://schemas.openxmlformats.org/officeDocument/2006/relationships/hyperlink" Target="https://www.youtube.com/watch?v=JZxUeSAmIXo" TargetMode="External"/><Relationship Id="rId22" Type="http://schemas.openxmlformats.org/officeDocument/2006/relationships/hyperlink" Target="https://ir.lib.uwo.ca/cgi/viewcontent.cgi?article=8284&amp;context=etd" TargetMode="External"/><Relationship Id="rId27" Type="http://schemas.openxmlformats.org/officeDocument/2006/relationships/hyperlink" Target="https://www.butterflysw.org/_files/ugd/5bd754_bbd71c0235c740e3a7d444956d95236b.pdf" TargetMode="External"/><Relationship Id="rId30" Type="http://schemas.openxmlformats.org/officeDocument/2006/relationships/hyperlink" Target="https://www.butterflysw.org/_files/ugd/5bd754_3284af1908704da0935a4cf60e66abf3.pdf" TargetMode="External"/><Relationship Id="rId35" Type="http://schemas.openxmlformats.org/officeDocument/2006/relationships/hyperlink" Target="https://www.canadianarttherapy.org/envisage/envisage-winter-2022-ki" TargetMode="External"/><Relationship Id="rId43" Type="http://schemas.openxmlformats.org/officeDocument/2006/relationships/hyperlink" Target="http://nomoresilence-nomoresilence.blogspot.com" TargetMode="External"/><Relationship Id="rId48" Type="http://schemas.openxmlformats.org/officeDocument/2006/relationships/hyperlink" Target="https://collectiveliberation.org/wp-content/uploads/2015/02/Walia_Decolonizing_Together.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justice4workers.org/movement" TargetMode="External"/><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sciences.mcmaster.ca/learning-in-colour/core-themes" TargetMode="External"/><Relationship Id="rId25" Type="http://schemas.openxmlformats.org/officeDocument/2006/relationships/hyperlink" Target="http://sexworklawreform.com/advocacy-guides/" TargetMode="External"/><Relationship Id="rId33" Type="http://schemas.openxmlformats.org/officeDocument/2006/relationships/hyperlink" Target="https://www.hivlegalnetwork.ca/site/?lang=en" TargetMode="External"/><Relationship Id="rId38" Type="http://schemas.openxmlformats.org/officeDocument/2006/relationships/hyperlink" Target="https://www.youtube.com/watch?v=j95ayhyadNE" TargetMode="External"/><Relationship Id="rId46" Type="http://schemas.openxmlformats.org/officeDocument/2006/relationships/hyperlink" Target="https://www.unmanageabledoc.ca" TargetMode="External"/><Relationship Id="rId20" Type="http://schemas.openxmlformats.org/officeDocument/2006/relationships/hyperlink" Target="https://migrantrights.ca/take-action/permanent-resident-status/" TargetMode="External"/><Relationship Id="rId41" Type="http://schemas.openxmlformats.org/officeDocument/2006/relationships/hyperlink" Target="https://chezstella.org/wp-content/uploads/2020/09/Sex-Work-and-Harm-Reduction-Discourse.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cite-national.org/beyond-the-non-profit-industrial-complex/" TargetMode="External"/><Relationship Id="rId23" Type="http://schemas.openxmlformats.org/officeDocument/2006/relationships/hyperlink" Target="https://sexworklawreform.com" TargetMode="External"/><Relationship Id="rId28" Type="http://schemas.openxmlformats.org/officeDocument/2006/relationships/hyperlink" Target="https://briarpatchmagazine.com/articles/view/anatomy-of-an-anti-trafficking-policy-campaign" TargetMode="External"/><Relationship Id="rId36" Type="http://schemas.openxmlformats.org/officeDocument/2006/relationships/hyperlink" Target="https://www.canadianarttherapy.org/envisage/envisage-fall-2021-lam" TargetMode="External"/><Relationship Id="rId49" Type="http://schemas.openxmlformats.org/officeDocument/2006/relationships/hyperlink" Target="https://noii-van.resist.ca" TargetMode="External"/><Relationship Id="rId57" Type="http://schemas.openxmlformats.org/officeDocument/2006/relationships/theme" Target="theme/theme1.xml"/><Relationship Id="rId10" Type="http://schemas.openxmlformats.org/officeDocument/2006/relationships/hyperlink" Target="http://library.mcmaster.ca" TargetMode="External"/><Relationship Id="rId31" Type="http://schemas.openxmlformats.org/officeDocument/2006/relationships/hyperlink" Target="https://www.leaf.ca/sex-work-position-faqs/" TargetMode="External"/><Relationship Id="rId44" Type="http://schemas.openxmlformats.org/officeDocument/2006/relationships/hyperlink" Target="https://ariseembodiment.org/free-workbook/" TargetMode="External"/><Relationship Id="rId52" Type="http://schemas.openxmlformats.org/officeDocument/2006/relationships/hyperlink" Target="https://eminism.org/readings/pdf-rdg/tfmanifesto.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152</TotalTime>
  <Pages>17</Pages>
  <Words>4672</Words>
  <Characters>33268</Characters>
  <Application>Microsoft Office Word</Application>
  <DocSecurity>0</DocSecurity>
  <Lines>4158</Lines>
  <Paragraphs>1806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36134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21</cp:revision>
  <cp:lastPrinted>2017-04-06T15:15:00Z</cp:lastPrinted>
  <dcterms:created xsi:type="dcterms:W3CDTF">2022-09-17T21:11:00Z</dcterms:created>
  <dcterms:modified xsi:type="dcterms:W3CDTF">2022-10-13T18:01:00Z</dcterms:modified>
  <cp:category/>
</cp:coreProperties>
</file>